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35" w:rsidRDefault="004A578B">
      <w:pPr>
        <w:widowControl/>
        <w:spacing w:before="0"/>
        <w:ind w:left="0" w:right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Министерство здравоохранения Российской Федерации</w:t>
      </w:r>
    </w:p>
    <w:p w:rsidR="00781F35" w:rsidRDefault="00781F35">
      <w:pPr>
        <w:widowControl/>
        <w:spacing w:before="0"/>
        <w:ind w:left="0" w:right="0"/>
        <w:jc w:val="center"/>
        <w:rPr>
          <w:color w:val="000000"/>
          <w:sz w:val="22"/>
          <w:szCs w:val="22"/>
        </w:rPr>
      </w:pPr>
    </w:p>
    <w:p w:rsidR="00781F35" w:rsidRDefault="004A578B">
      <w:pPr>
        <w:widowControl/>
        <w:spacing w:before="0"/>
        <w:ind w:left="0" w:right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Государственное бюджетное  образовательное учреждение</w:t>
      </w:r>
    </w:p>
    <w:p w:rsidR="00781F35" w:rsidRDefault="004A578B">
      <w:pPr>
        <w:widowControl/>
        <w:spacing w:before="0"/>
        <w:ind w:left="0" w:right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высшего профессионального образования</w:t>
      </w:r>
    </w:p>
    <w:p w:rsidR="00781F35" w:rsidRDefault="00781F35">
      <w:pPr>
        <w:widowControl/>
        <w:spacing w:before="0"/>
        <w:ind w:left="0" w:right="0"/>
        <w:jc w:val="center"/>
        <w:rPr>
          <w:b/>
          <w:color w:val="000000"/>
        </w:rPr>
      </w:pPr>
    </w:p>
    <w:p w:rsidR="00781F35" w:rsidRDefault="004A578B">
      <w:pPr>
        <w:widowControl/>
        <w:spacing w:before="0"/>
        <w:ind w:left="0" w:righ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«АСТРАХАНСК</w:t>
      </w:r>
      <w:r w:rsidR="00FB426E">
        <w:rPr>
          <w:b/>
          <w:color w:val="000000"/>
          <w:sz w:val="24"/>
          <w:szCs w:val="24"/>
        </w:rPr>
        <w:t>ИЙ</w:t>
      </w:r>
      <w:r>
        <w:rPr>
          <w:b/>
          <w:color w:val="000000"/>
          <w:sz w:val="24"/>
          <w:szCs w:val="24"/>
        </w:rPr>
        <w:t xml:space="preserve"> ГОСУДАРСТВЕНН</w:t>
      </w:r>
      <w:r w:rsidR="00FB426E">
        <w:rPr>
          <w:b/>
          <w:color w:val="000000"/>
          <w:sz w:val="24"/>
          <w:szCs w:val="24"/>
        </w:rPr>
        <w:t>ЫЙ</w:t>
      </w:r>
      <w:r>
        <w:rPr>
          <w:b/>
          <w:color w:val="000000"/>
          <w:sz w:val="24"/>
          <w:szCs w:val="24"/>
        </w:rPr>
        <w:t xml:space="preserve"> МЕДИЦИНСК</w:t>
      </w:r>
      <w:r w:rsidR="00FB426E">
        <w:rPr>
          <w:b/>
          <w:color w:val="000000"/>
          <w:sz w:val="24"/>
          <w:szCs w:val="24"/>
        </w:rPr>
        <w:t>ИЙ</w:t>
      </w:r>
      <w:r>
        <w:rPr>
          <w:b/>
          <w:color w:val="000000"/>
          <w:sz w:val="24"/>
          <w:szCs w:val="24"/>
        </w:rPr>
        <w:t xml:space="preserve">  </w:t>
      </w:r>
      <w:r w:rsidR="00FB426E">
        <w:rPr>
          <w:b/>
          <w:color w:val="000000"/>
          <w:sz w:val="24"/>
          <w:szCs w:val="24"/>
        </w:rPr>
        <w:t>УНИВЕРСИТЕТ</w:t>
      </w:r>
      <w:r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br/>
      </w:r>
    </w:p>
    <w:p w:rsidR="00781F35" w:rsidRDefault="00781F35">
      <w:pPr>
        <w:pStyle w:val="af3"/>
        <w:spacing w:before="0" w:after="0"/>
        <w:ind w:left="5245" w:right="-149"/>
        <w:jc w:val="left"/>
        <w:outlineLvl w:val="0"/>
        <w:rPr>
          <w:rFonts w:cs="Arial"/>
          <w:sz w:val="22"/>
        </w:rPr>
      </w:pPr>
    </w:p>
    <w:p w:rsidR="00781F35" w:rsidRDefault="004A578B">
      <w:pPr>
        <w:pStyle w:val="af3"/>
        <w:spacing w:before="0" w:after="0"/>
        <w:ind w:left="5103" w:right="-149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«УТВЕРЖДаю»</w:t>
      </w:r>
    </w:p>
    <w:p w:rsidR="00781F35" w:rsidRDefault="004A578B">
      <w:pPr>
        <w:pStyle w:val="af4"/>
        <w:ind w:left="5103" w:right="-149"/>
      </w:pPr>
      <w:r>
        <w:t xml:space="preserve">Проректор по </w:t>
      </w:r>
      <w:proofErr w:type="gramStart"/>
      <w:r>
        <w:t>научной</w:t>
      </w:r>
      <w:proofErr w:type="gramEnd"/>
      <w:r>
        <w:t xml:space="preserve"> и инновационной</w:t>
      </w:r>
    </w:p>
    <w:p w:rsidR="00781F35" w:rsidRDefault="004A578B">
      <w:pPr>
        <w:pStyle w:val="af4"/>
        <w:ind w:left="5103" w:right="-149"/>
      </w:pPr>
      <w:r>
        <w:t>работе, д.м.н., профессор</w:t>
      </w:r>
    </w:p>
    <w:p w:rsidR="00781F35" w:rsidRDefault="004A578B">
      <w:pPr>
        <w:pStyle w:val="af4"/>
        <w:spacing w:before="120"/>
        <w:ind w:left="5103" w:right="-147"/>
      </w:pPr>
      <w:bookmarkStart w:id="0" w:name="_GoBack"/>
      <w:bookmarkEnd w:id="0"/>
      <w:proofErr w:type="spellStart"/>
      <w:r>
        <w:t>____________________О.В.Рубальский</w:t>
      </w:r>
      <w:proofErr w:type="spellEnd"/>
    </w:p>
    <w:p w:rsidR="00781F35" w:rsidRDefault="00781F35">
      <w:pPr>
        <w:spacing w:before="0"/>
        <w:ind w:left="5245" w:right="-149"/>
        <w:rPr>
          <w:b/>
          <w:sz w:val="22"/>
          <w:szCs w:val="22"/>
        </w:rPr>
      </w:pPr>
    </w:p>
    <w:p w:rsidR="00781F35" w:rsidRDefault="00781F35">
      <w:pPr>
        <w:pStyle w:val="5"/>
        <w:ind w:left="5245" w:right="800"/>
        <w:rPr>
          <w:sz w:val="24"/>
          <w:highlight w:val="yellow"/>
        </w:rPr>
      </w:pPr>
    </w:p>
    <w:p w:rsidR="00781F35" w:rsidRDefault="00781F35">
      <w:pPr>
        <w:rPr>
          <w:highlight w:val="yellow"/>
        </w:rPr>
      </w:pPr>
    </w:p>
    <w:p w:rsidR="00781F35" w:rsidRDefault="004A578B">
      <w:pPr>
        <w:pStyle w:val="5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ИНДИВИДУАЛЬНЫЙ </w:t>
      </w:r>
      <w:r>
        <w:rPr>
          <w:sz w:val="28"/>
          <w:szCs w:val="28"/>
        </w:rPr>
        <w:t>ПЛАН ПОДГОТОВКИ АСПИРАНТА</w:t>
      </w:r>
    </w:p>
    <w:p w:rsidR="00781F35" w:rsidRDefault="00781F35">
      <w:pPr>
        <w:spacing w:before="0"/>
        <w:ind w:right="799"/>
        <w:rPr>
          <w:sz w:val="24"/>
          <w:szCs w:val="24"/>
        </w:rPr>
      </w:pPr>
    </w:p>
    <w:tbl>
      <w:tblPr>
        <w:tblW w:w="0" w:type="auto"/>
        <w:tblInd w:w="-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28" w:type="dxa"/>
          <w:right w:w="28" w:type="dxa"/>
        </w:tblCellMar>
        <w:tblLook w:val="04A0"/>
      </w:tblPr>
      <w:tblGrid>
        <w:gridCol w:w="1117"/>
        <w:gridCol w:w="471"/>
        <w:gridCol w:w="135"/>
        <w:gridCol w:w="245"/>
        <w:gridCol w:w="425"/>
        <w:gridCol w:w="139"/>
        <w:gridCol w:w="2388"/>
        <w:gridCol w:w="518"/>
        <w:gridCol w:w="4182"/>
      </w:tblGrid>
      <w:tr w:rsidR="00781F35"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4A578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8528" w:type="dxa"/>
            <w:gridSpan w:val="8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</w:tcPr>
          <w:p w:rsidR="00781F35" w:rsidRDefault="004A578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Дёмин Дмитрий Алексеевич</w:t>
            </w:r>
          </w:p>
        </w:tc>
      </w:tr>
      <w:tr w:rsidR="00781F35"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8" w:type="dxa"/>
            <w:gridSpan w:val="8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4A578B">
            <w:pPr>
              <w:widowControl/>
              <w:spacing w:before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</w:tc>
      </w:tr>
      <w:tr w:rsidR="00781F35">
        <w:tc>
          <w:tcPr>
            <w:tcW w:w="9645" w:type="dxa"/>
            <w:gridSpan w:val="9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781F35" w:rsidRDefault="004A578B">
            <w:pPr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781F35">
        <w:trPr>
          <w:trHeight w:val="567"/>
        </w:trPr>
        <w:tc>
          <w:tcPr>
            <w:tcW w:w="1117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81F35" w:rsidRDefault="004A578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8528" w:type="dxa"/>
            <w:gridSpan w:val="8"/>
            <w:tcBorders>
              <w:top w:val="single" w:sz="4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</w:tcPr>
          <w:p w:rsidR="00781F35" w:rsidRDefault="004A578B">
            <w:pPr>
              <w:widowControl/>
              <w:spacing w:before="12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Неврологии и нейрохирургии с курсом последипломного образования</w:t>
            </w:r>
          </w:p>
        </w:tc>
      </w:tr>
      <w:tr w:rsidR="00781F35">
        <w:tc>
          <w:tcPr>
            <w:tcW w:w="9645" w:type="dxa"/>
            <w:gridSpan w:val="9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5">
        <w:trPr>
          <w:trHeight w:val="567"/>
        </w:trPr>
        <w:tc>
          <w:tcPr>
            <w:tcW w:w="1589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81F35" w:rsidRDefault="004A578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8056" w:type="dxa"/>
            <w:gridSpan w:val="7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</w:tcPr>
          <w:p w:rsidR="00781F35" w:rsidRDefault="004A578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14.01.11</w:t>
            </w:r>
          </w:p>
        </w:tc>
      </w:tr>
      <w:tr w:rsidR="00781F35"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4A578B">
            <w:pPr>
              <w:spacing w:before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(шифр и название специальности)</w:t>
            </w:r>
          </w:p>
        </w:tc>
      </w:tr>
      <w:tr w:rsidR="00781F35">
        <w:tc>
          <w:tcPr>
            <w:tcW w:w="9645" w:type="dxa"/>
            <w:gridSpan w:val="9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5">
        <w:trPr>
          <w:trHeight w:val="203"/>
        </w:trPr>
        <w:tc>
          <w:tcPr>
            <w:tcW w:w="9645" w:type="dxa"/>
            <w:gridSpan w:val="9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1F35"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0" w:type="dxa"/>
            </w:tcMar>
          </w:tcPr>
          <w:p w:rsidR="00781F35" w:rsidRDefault="004A578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диссертации:</w:t>
            </w:r>
          </w:p>
        </w:tc>
        <w:tc>
          <w:tcPr>
            <w:tcW w:w="7675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</w:tcPr>
          <w:p w:rsidR="00781F35" w:rsidRDefault="004A578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«Клинико-генетические подходы к совершенствованию фармакотерапии эпилепсии у взрослых»</w:t>
            </w:r>
          </w:p>
        </w:tc>
      </w:tr>
      <w:tr w:rsidR="00781F35">
        <w:tc>
          <w:tcPr>
            <w:tcW w:w="9645" w:type="dxa"/>
            <w:gridSpan w:val="9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5">
        <w:tc>
          <w:tcPr>
            <w:tcW w:w="9645" w:type="dxa"/>
            <w:gridSpan w:val="9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5">
        <w:tc>
          <w:tcPr>
            <w:tcW w:w="1589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6" w:type="dxa"/>
            <w:gridSpan w:val="7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1F35">
        <w:trPr>
          <w:trHeight w:val="567"/>
        </w:trPr>
        <w:tc>
          <w:tcPr>
            <w:tcW w:w="2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81F35" w:rsidRDefault="004A578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 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</w:tcPr>
          <w:p w:rsidR="00781F35" w:rsidRDefault="004A578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проф., д.м.н.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д.м.н.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</w:tc>
      </w:tr>
      <w:tr w:rsidR="00781F35"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4A578B">
            <w:pPr>
              <w:spacing w:before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(ученая степень, ученое звание, Фамилия И.О.)</w:t>
            </w:r>
          </w:p>
        </w:tc>
      </w:tr>
      <w:tr w:rsidR="00781F35"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781F35">
            <w:pPr>
              <w:spacing w:before="0"/>
              <w:ind w:left="0" w:right="0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781F35"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4A578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4A578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1F35" w:rsidRDefault="004A578B">
            <w:pPr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1F35" w:rsidRDefault="004A578B">
            <w:pPr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81F35"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5"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5"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4A578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ИНДИВИДУАЛЬНЫЙ ПЛАН АСПИРАНТА ОБСУЖДЕН И ОДОБРЕН</w:t>
            </w:r>
          </w:p>
        </w:tc>
      </w:tr>
      <w:tr w:rsidR="00781F35"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4A578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кафедры</w:t>
            </w:r>
          </w:p>
        </w:tc>
        <w:tc>
          <w:tcPr>
            <w:tcW w:w="7249" w:type="dxa"/>
            <w:gridSpan w:val="4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</w:tcPr>
          <w:p w:rsidR="00781F35" w:rsidRDefault="004A578B">
            <w:pPr>
              <w:widowControl/>
              <w:spacing w:before="12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Неврологии и нейрохирургии с курсом последипломного образования</w:t>
            </w:r>
          </w:p>
        </w:tc>
      </w:tr>
      <w:tr w:rsidR="00781F35">
        <w:tc>
          <w:tcPr>
            <w:tcW w:w="2396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4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5">
        <w:tc>
          <w:tcPr>
            <w:tcW w:w="2396" w:type="dxa"/>
            <w:gridSpan w:val="5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781F35" w:rsidRPr="003165EB" w:rsidRDefault="004A578B" w:rsidP="003165E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 w:rsidR="003165EB" w:rsidRPr="003165E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49" w:type="dxa"/>
            <w:gridSpan w:val="4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781F35" w:rsidRPr="003165EB" w:rsidRDefault="004A578B" w:rsidP="003165E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5EB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3165EB" w:rsidRPr="003165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65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165EB" w:rsidRPr="003165EB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316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65EB" w:rsidRPr="00316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65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81F35"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F35" w:rsidRDefault="00781F35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F35" w:rsidRDefault="00781F35">
      <w:pPr>
        <w:spacing w:before="0"/>
        <w:ind w:right="799"/>
        <w:jc w:val="center"/>
        <w:rPr>
          <w:b/>
        </w:rPr>
      </w:pPr>
    </w:p>
    <w:p w:rsidR="00781F35" w:rsidRDefault="004A578B">
      <w:pPr>
        <w:pageBreakBefore/>
        <w:spacing w:before="0"/>
        <w:ind w:right="7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УЧЕБНЫЙ ПЛАН </w:t>
      </w:r>
    </w:p>
    <w:p w:rsidR="00781F35" w:rsidRDefault="004A578B">
      <w:pPr>
        <w:spacing w:before="0"/>
        <w:ind w:right="7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781F35" w:rsidRDefault="004A578B">
      <w:pPr>
        <w:spacing w:before="0"/>
        <w:ind w:right="7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послевузовского профессионального образования (аспирантура)</w:t>
      </w:r>
    </w:p>
    <w:p w:rsidR="00781F35" w:rsidRDefault="004A578B">
      <w:pPr>
        <w:spacing w:before="0"/>
        <w:ind w:right="799"/>
        <w:jc w:val="center"/>
        <w:rPr>
          <w:rStyle w:val="a8"/>
          <w:sz w:val="24"/>
          <w:szCs w:val="24"/>
        </w:rPr>
      </w:pPr>
      <w:r>
        <w:rPr>
          <w:b/>
          <w:bCs/>
          <w:sz w:val="24"/>
          <w:szCs w:val="24"/>
        </w:rPr>
        <w:t xml:space="preserve">ГБОУ ВПО </w:t>
      </w:r>
      <w:proofErr w:type="gramStart"/>
      <w:r>
        <w:rPr>
          <w:b/>
          <w:bCs/>
          <w:sz w:val="24"/>
          <w:szCs w:val="24"/>
        </w:rPr>
        <w:t>А</w:t>
      </w:r>
      <w:r w:rsidR="00FB426E">
        <w:rPr>
          <w:b/>
          <w:bCs/>
          <w:sz w:val="24"/>
          <w:szCs w:val="24"/>
        </w:rPr>
        <w:t>страханский</w:t>
      </w:r>
      <w:proofErr w:type="gramEnd"/>
      <w:r w:rsidR="00FB426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ГМ</w:t>
      </w:r>
      <w:r w:rsidR="00FB426E"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Минздрава России</w:t>
      </w:r>
    </w:p>
    <w:p w:rsidR="00781F35" w:rsidRDefault="004A578B">
      <w:pPr>
        <w:spacing w:before="0"/>
        <w:ind w:right="799"/>
        <w:jc w:val="center"/>
        <w:rPr>
          <w:rStyle w:val="a8"/>
          <w:color w:val="000000"/>
          <w:sz w:val="24"/>
          <w:szCs w:val="24"/>
        </w:rPr>
      </w:pPr>
      <w:r>
        <w:rPr>
          <w:rStyle w:val="a8"/>
          <w:sz w:val="24"/>
          <w:szCs w:val="24"/>
        </w:rPr>
        <w:t>по специальности</w:t>
      </w:r>
      <w:r>
        <w:rPr>
          <w:rStyle w:val="a8"/>
          <w:color w:val="000000"/>
          <w:sz w:val="24"/>
          <w:szCs w:val="24"/>
        </w:rPr>
        <w:t xml:space="preserve"> 14.01.11.</w:t>
      </w:r>
    </w:p>
    <w:p w:rsidR="00781F35" w:rsidRDefault="00781F35">
      <w:pPr>
        <w:spacing w:before="0"/>
        <w:ind w:right="799"/>
        <w:jc w:val="center"/>
        <w:rPr>
          <w:sz w:val="24"/>
          <w:szCs w:val="24"/>
        </w:rPr>
      </w:pPr>
    </w:p>
    <w:tbl>
      <w:tblPr>
        <w:tblW w:w="0" w:type="auto"/>
        <w:tblInd w:w="-2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" w:type="dxa"/>
          <w:right w:w="28" w:type="dxa"/>
        </w:tblCellMar>
        <w:tblLook w:val="04A0"/>
      </w:tblPr>
      <w:tblGrid>
        <w:gridCol w:w="1264"/>
        <w:gridCol w:w="4131"/>
        <w:gridCol w:w="846"/>
        <w:gridCol w:w="859"/>
        <w:gridCol w:w="858"/>
        <w:gridCol w:w="849"/>
        <w:gridCol w:w="874"/>
      </w:tblGrid>
      <w:tr w:rsidR="00781F35">
        <w:trPr>
          <w:cantSplit/>
          <w:trHeight w:val="20"/>
        </w:trPr>
        <w:tc>
          <w:tcPr>
            <w:tcW w:w="12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дисциплин</w:t>
            </w:r>
          </w:p>
        </w:tc>
        <w:tc>
          <w:tcPr>
            <w:tcW w:w="34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528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в академических часах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0"/>
                <w:tab w:val="left" w:pos="12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</w:tr>
      <w:tr w:rsidR="00781F35">
        <w:trPr>
          <w:cantSplit/>
          <w:trHeight w:val="20"/>
        </w:trPr>
        <w:tc>
          <w:tcPr>
            <w:tcW w:w="1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781F35" w:rsidRDefault="00781F35">
            <w:pPr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1010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781F35" w:rsidRDefault="00781F35">
            <w:pPr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14.01.11.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специализированных текстов</w:t>
            </w:r>
          </w:p>
        </w:tc>
        <w:tc>
          <w:tcPr>
            <w:tcW w:w="84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образовательного процесса в вузе</w:t>
            </w:r>
          </w:p>
        </w:tc>
        <w:tc>
          <w:tcPr>
            <w:tcW w:w="84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Научно-организационные основы управления исследованиями и разработками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tabs>
                <w:tab w:val="left" w:pos="743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охраны здоровья граждан Российской Федерации</w:t>
            </w:r>
          </w:p>
        </w:tc>
        <w:tc>
          <w:tcPr>
            <w:tcW w:w="84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tabs>
                <w:tab w:val="left" w:pos="743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и методика систем интенсивного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информатизированного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</w:t>
            </w:r>
          </w:p>
        </w:tc>
        <w:tc>
          <w:tcPr>
            <w:tcW w:w="84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tabs>
                <w:tab w:val="left" w:pos="743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ФД.А.00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Факультативные дисциплины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ФД.А.01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Библиографическое дело. Правила библиографического оформления научных литературных источников.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ФД.А.02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проведения патентно-информационных исследований.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ФД.А.03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образовании и научных исследованиях.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П.А.01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практика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1F35">
        <w:trPr>
          <w:cantSplit/>
          <w:trHeight w:val="454"/>
        </w:trPr>
        <w:tc>
          <w:tcPr>
            <w:tcW w:w="5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на образовательную составляющую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972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НИР.А.01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аспиранта и выполнение диссертации на соискание ученой степени кандидата наук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2178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2268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КЭ.А.00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Кандидатские экзамены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КЭ.А.01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КЭ.А.02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КЭ.А.03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-2519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специальной дисциплине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F35">
        <w:trPr>
          <w:cantSplit/>
          <w:trHeight w:val="454"/>
        </w:trPr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ПД.А.01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защите диссертации на соискание ученой степени кандидата наук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81F35">
        <w:trPr>
          <w:cantSplit/>
          <w:trHeight w:val="454"/>
        </w:trPr>
        <w:tc>
          <w:tcPr>
            <w:tcW w:w="5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на исследовательскую составляющую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1566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2214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2808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6588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183</w:t>
            </w:r>
          </w:p>
        </w:tc>
      </w:tr>
      <w:tr w:rsidR="00781F35">
        <w:trPr>
          <w:cantSplit/>
          <w:trHeight w:val="454"/>
        </w:trPr>
        <w:tc>
          <w:tcPr>
            <w:tcW w:w="5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объем подготовки аспиранта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2376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2376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2808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7560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210</w:t>
            </w:r>
          </w:p>
        </w:tc>
      </w:tr>
      <w:tr w:rsidR="00781F35">
        <w:trPr>
          <w:cantSplit/>
          <w:trHeight w:val="454"/>
        </w:trPr>
        <w:tc>
          <w:tcPr>
            <w:tcW w:w="5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781F35" w:rsidRDefault="00781F35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35" w:rsidRDefault="004A578B">
      <w:pPr>
        <w:pageBreakBefore/>
        <w:spacing w:before="0"/>
        <w:ind w:left="0" w:right="0"/>
        <w:jc w:val="center"/>
        <w:rPr>
          <w:b/>
          <w:sz w:val="24"/>
        </w:rPr>
      </w:pPr>
      <w:r>
        <w:rPr>
          <w:b/>
          <w:sz w:val="24"/>
        </w:rPr>
        <w:lastRenderedPageBreak/>
        <w:t>ИНДИВИДУАЛЬНЫЙ ПЛАН</w:t>
      </w:r>
    </w:p>
    <w:p w:rsidR="00781F35" w:rsidRDefault="004A578B">
      <w:pPr>
        <w:widowControl/>
        <w:spacing w:before="0"/>
        <w:ind w:left="0" w:right="0"/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подготовки очного аспиранта </w:t>
      </w:r>
      <w:r>
        <w:rPr>
          <w:b/>
          <w:i/>
          <w:color w:val="000000"/>
          <w:sz w:val="24"/>
          <w:szCs w:val="24"/>
          <w:u w:val="single"/>
        </w:rPr>
        <w:t>Дёмина Д.А.</w:t>
      </w:r>
    </w:p>
    <w:p w:rsidR="00781F35" w:rsidRDefault="004A578B">
      <w:pPr>
        <w:widowControl/>
        <w:spacing w:before="0"/>
        <w:ind w:left="0" w:righ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специальности 14.01.11.</w:t>
      </w:r>
    </w:p>
    <w:p w:rsidR="00781F35" w:rsidRDefault="00781F35">
      <w:pPr>
        <w:widowControl/>
        <w:spacing w:before="0"/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7" w:type="dxa"/>
          <w:right w:w="28" w:type="dxa"/>
        </w:tblCellMar>
        <w:tblLook w:val="04A0"/>
      </w:tblPr>
      <w:tblGrid>
        <w:gridCol w:w="2022"/>
        <w:gridCol w:w="3597"/>
        <w:gridCol w:w="2303"/>
        <w:gridCol w:w="1599"/>
      </w:tblGrid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</w:p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 плана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и краткое </w:t>
            </w:r>
          </w:p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</w:t>
            </w:r>
          </w:p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отчетности</w:t>
            </w:r>
          </w:p>
        </w:tc>
      </w:tr>
      <w:tr w:rsidR="00781F35">
        <w:trPr>
          <w:trHeight w:val="454"/>
        </w:trPr>
        <w:tc>
          <w:tcPr>
            <w:tcW w:w="9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составляющая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74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2013 – 06. 2014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Кандидатский экзамен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2013 – 06. 2014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Кандидатский экзамен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14.01.11.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2013 – 01. 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Кандидатский экзамен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специализированных текстов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 2014 – 06. 2014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Научно-организационные основы управления исследованиями и разработками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2013 – 01. 2014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ФД.А.00</w:t>
            </w:r>
          </w:p>
        </w:tc>
        <w:tc>
          <w:tcPr>
            <w:tcW w:w="74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Факультативные дисциплины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ФД.А.01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Библиографическое дело. Правила библиографического оформления научных литературных источников.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 2014 – 06. 2014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ФД.А.02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проведения патентно-информационных исследований.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 2014 – 06. 2014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ФД.А.03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образовании и научных исследованиях.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 2014 – 06. 2014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П.А.01</w:t>
            </w:r>
          </w:p>
        </w:tc>
        <w:tc>
          <w:tcPr>
            <w:tcW w:w="74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практика</w:t>
            </w:r>
          </w:p>
        </w:tc>
      </w:tr>
      <w:tr w:rsidR="00781F35">
        <w:trPr>
          <w:trHeight w:val="454"/>
        </w:trPr>
        <w:tc>
          <w:tcPr>
            <w:tcW w:w="2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лекций научного руководителя и ведущих преподавателей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09.2014 – 01.2015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студенческими научными работами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09.2014 – 01.2015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семинарских занятий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09.2014 – 01.2015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учебно-методических пособий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09.2014 – 01.2015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center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left" w:pos="2301"/>
              </w:tabs>
              <w:spacing w:before="0"/>
              <w:ind w:left="0" w:right="0"/>
              <w:jc w:val="both"/>
            </w:pPr>
          </w:p>
        </w:tc>
      </w:tr>
      <w:tr w:rsidR="00781F35">
        <w:trPr>
          <w:trHeight w:val="454"/>
        </w:trPr>
        <w:tc>
          <w:tcPr>
            <w:tcW w:w="9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Исследовательская составляющая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297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НИР.А.01</w:t>
            </w:r>
          </w:p>
        </w:tc>
        <w:tc>
          <w:tcPr>
            <w:tcW w:w="74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Научно-исследовательская работа</w:t>
            </w:r>
          </w:p>
        </w:tc>
      </w:tr>
      <w:tr w:rsidR="00781F35">
        <w:trPr>
          <w:trHeight w:val="454"/>
        </w:trPr>
        <w:tc>
          <w:tcPr>
            <w:tcW w:w="2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left" w:pos="2974"/>
              </w:tabs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Теоретическая работа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2013 –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01. 2015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  <w:color w:val="7F7F7F"/>
              </w:rPr>
            </w:pP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патентно-информационных исследований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09. 2013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1-2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научной литературы по теме диссертации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09. 2013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1-2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подбор и освоение методик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фармакогенетического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09. 2013 – 06. 2014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1-2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подбор методик статистической обработки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09. 2013 – 06. 2014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1-2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Экспериментальные и клинические исследования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09. 2013 – 01. 2016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</w:pP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формирование групп исследования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09.2014 – 01.2015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формирование базы данных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01.2015 – 04.2015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Итоговый отчет за 2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проведение клинических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фармакогенетических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04.2015 – 09.2014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итоговая статистическая обработка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09.2015 – 01.2016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 полученных результатов исследования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01.2016 – 04.2016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внедрение результатов исследований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04.2016 – 08.2016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год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decimal" w:pos="-2377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КЭ.А.00</w:t>
            </w:r>
          </w:p>
        </w:tc>
        <w:tc>
          <w:tcPr>
            <w:tcW w:w="74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Кандидатские экзамены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КЭ.А.01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05.2014 – 06.2014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1 год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КЭ.А.02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05.2014 – 06.2014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1 год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КЭ.А.03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Кандидатский экзамен по специальности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14.01.11.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01.2015 – 02.2015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781F35">
        <w:trPr>
          <w:trHeight w:val="45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tabs>
                <w:tab w:val="decimal" w:pos="-2377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ПД.А.01</w:t>
            </w:r>
          </w:p>
        </w:tc>
        <w:tc>
          <w:tcPr>
            <w:tcW w:w="74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защите диссертации на соискание ученой степени кандидата наук</w:t>
            </w:r>
          </w:p>
        </w:tc>
      </w:tr>
      <w:tr w:rsidR="00781F35">
        <w:trPr>
          <w:trHeight w:val="454"/>
        </w:trPr>
        <w:tc>
          <w:tcPr>
            <w:tcW w:w="2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tabs>
                <w:tab w:val="decimal" w:pos="-2377"/>
              </w:tabs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widowControl/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глав диссертации: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center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</w:pP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Составление (написание) обзора научной литературы 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09.2014 – 01.2015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Материалы и методы исследования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01.2015 – 06.2015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- 1 глава результатов исследования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06.2015 – 09.2015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 глава результатов исследования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09.2015 – 01.2016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- 3 глава результатов исследования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01.2016 – 06.2016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диссертации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02.2016 – 08.2016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обсуждение диссертации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межкафедральном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совещании (апробация)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09.2016 – 10.2016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представление диссертации к защите в специализированный совет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10.2016 – 12.2016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(планируемые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статьи, тезисы и др.)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публикация в журналах, включенных в список ВАК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01.2015 – 06.2015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публикация в журналах, включенных в список ВАК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09.2015 – 11.2015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публикация в журналах, включенных в список ВАК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01.2016 – 06.2016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научных конференциях 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 w:rsidP="00FB426E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с докладом на итоговой научной сессии ГБОУ ВПО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B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страханский</w:t>
            </w:r>
            <w:proofErr w:type="gramEnd"/>
            <w:r w:rsidR="00FB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</w:t>
            </w:r>
            <w:r w:rsidR="00FB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10.2015 – 12.2015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год</w:t>
            </w:r>
          </w:p>
        </w:tc>
      </w:tr>
      <w:tr w:rsidR="00781F35">
        <w:trPr>
          <w:trHeight w:val="454"/>
        </w:trPr>
        <w:tc>
          <w:tcPr>
            <w:tcW w:w="2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781F35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 с докладом на профессиональном научном обществе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01.2016 – 03.2016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</w:tcPr>
          <w:p w:rsidR="00781F35" w:rsidRDefault="004A578B">
            <w:pPr>
              <w:spacing w:before="0"/>
              <w:ind w:left="0" w:right="0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год</w:t>
            </w:r>
          </w:p>
        </w:tc>
      </w:tr>
    </w:tbl>
    <w:p w:rsidR="00781F35" w:rsidRDefault="00781F35">
      <w:pPr>
        <w:widowControl/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81F35" w:rsidRDefault="00781F35">
      <w:pPr>
        <w:widowControl/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81F35" w:rsidRDefault="004A578B">
      <w:pPr>
        <w:tabs>
          <w:tab w:val="left" w:pos="7371"/>
        </w:tabs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Аспирант  ________________________________ 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__Дёмин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Д.А._______   </w:t>
      </w:r>
    </w:p>
    <w:p w:rsidR="00781F35" w:rsidRDefault="004A578B">
      <w:pPr>
        <w:spacing w:before="0"/>
        <w:ind w:left="0" w:right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(подпись)                                                                             (ф.и.о.)</w:t>
      </w:r>
    </w:p>
    <w:p w:rsidR="00781F35" w:rsidRDefault="004A578B">
      <w:pPr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«____» ________________ 20__г.</w:t>
      </w:r>
    </w:p>
    <w:p w:rsidR="00781F35" w:rsidRDefault="00781F35">
      <w:pPr>
        <w:widowControl/>
        <w:spacing w:before="0"/>
        <w:ind w:left="0" w:righ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F35" w:rsidRDefault="004A578B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Научный руководитель  _____________________ 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</w:t>
      </w:r>
      <w:bookmarkStart w:id="1" w:name="__DdeLink__1375_1973616545"/>
      <w:r>
        <w:rPr>
          <w:rFonts w:ascii="Times New Roman" w:hAnsi="Times New Roman" w:cs="Times New Roman"/>
          <w:bCs/>
          <w:sz w:val="24"/>
          <w:szCs w:val="24"/>
        </w:rPr>
        <w:t>Белопасов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В.В.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>____</w:t>
      </w:r>
    </w:p>
    <w:p w:rsidR="00781F35" w:rsidRDefault="004A578B">
      <w:pPr>
        <w:spacing w:before="0"/>
        <w:ind w:left="0" w:right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(подпись)                                                       (ф.и.о.)</w:t>
      </w:r>
    </w:p>
    <w:p w:rsidR="00781F35" w:rsidRDefault="004A578B">
      <w:pPr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«____» ________________ 20__ г.</w:t>
      </w:r>
    </w:p>
    <w:p w:rsidR="00781F35" w:rsidRDefault="00781F35">
      <w:pPr>
        <w:spacing w:before="0"/>
        <w:ind w:left="0" w:right="0"/>
        <w:jc w:val="both"/>
      </w:pPr>
    </w:p>
    <w:p w:rsidR="00781F35" w:rsidRDefault="004A578B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Научный консультант  _____________________ 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__Кантемирова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Б.И.___   </w:t>
      </w:r>
    </w:p>
    <w:p w:rsidR="00781F35" w:rsidRDefault="004A578B">
      <w:pPr>
        <w:spacing w:before="0"/>
        <w:ind w:left="0" w:right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(подпись)                                                       (ф.и.о.)</w:t>
      </w:r>
    </w:p>
    <w:p w:rsidR="00781F35" w:rsidRDefault="004A578B">
      <w:pPr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«____» ________________ 20__ г.</w:t>
      </w:r>
    </w:p>
    <w:p w:rsidR="00781F35" w:rsidRDefault="00781F35">
      <w:pPr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F35" w:rsidRDefault="004A578B">
      <w:pPr>
        <w:widowControl/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 _____________________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Белопасов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81F35" w:rsidRDefault="004A578B">
      <w:pPr>
        <w:spacing w:before="0"/>
        <w:ind w:left="0" w:right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(подпись)                                                       (ф.и.о.)</w:t>
      </w:r>
    </w:p>
    <w:p w:rsidR="00781F35" w:rsidRDefault="004A578B">
      <w:pPr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«____» ________________20__ г.</w:t>
      </w:r>
    </w:p>
    <w:p w:rsidR="00781F35" w:rsidRDefault="00781F35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F35" w:rsidRDefault="00781F35">
      <w:pPr>
        <w:widowControl/>
        <w:spacing w:before="0"/>
        <w:ind w:left="0" w:righ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F35" w:rsidRDefault="00781F35">
      <w:pPr>
        <w:widowControl/>
        <w:spacing w:before="0"/>
        <w:ind w:left="0" w:righ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F35" w:rsidRDefault="004A578B">
      <w:pPr>
        <w:widowControl/>
        <w:spacing w:before="0"/>
        <w:ind w:left="0" w:right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u w:val="single"/>
        </w:rPr>
        <w:t>Примечание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(После составления индивидуального плана данное примечание удаляется из окончательного текста)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p w:rsidR="00781F35" w:rsidRDefault="004A578B">
      <w:pPr>
        <w:widowControl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Индивидуальный план подготовки составляется аспирантом совместно с научным руководителем. </w:t>
      </w:r>
    </w:p>
    <w:p w:rsidR="00781F35" w:rsidRDefault="004A578B">
      <w:pPr>
        <w:widowControl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Вместо текста выделенного красным шрифтом вносятся сведения (название специальности, наименование видов работы по НИР, сроки выполнения и др.) по усмотрению аспиранта и научного руководителя.</w:t>
      </w:r>
    </w:p>
    <w:p w:rsidR="00781F35" w:rsidRDefault="004A578B">
      <w:pPr>
        <w:widowControl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Сроки выполнения работ проставляются в соответствии с учебным планом.</w:t>
      </w:r>
    </w:p>
    <w:p w:rsidR="00781F35" w:rsidRDefault="004A578B">
      <w:pPr>
        <w:widowControl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Индивидуальный план аспиранта должен быть обсужден и утвержден на кафедре. </w:t>
      </w:r>
    </w:p>
    <w:p w:rsidR="00781F35" w:rsidRDefault="004A578B">
      <w:pPr>
        <w:widowControl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Не позднее 2 месяцев со дня зачисления в аспирантуру план должен быть представлен на утверждение проректора по НИР.</w:t>
      </w:r>
    </w:p>
    <w:p w:rsidR="00781F35" w:rsidRDefault="004A578B">
      <w:pPr>
        <w:widowControl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Индивидуальный план подготовки аспиранта готовится в 3 экземплярах: один экземпляр вместе с выпиской из протокола кафедрального совещания о его утверждении и расширенной аннотацией диссертации передается в отдел аспирантуры, второй  экземпляр хранится в документах кафедры, третий экземпляр выдается аспиранту на руки.</w:t>
      </w:r>
    </w:p>
    <w:p w:rsidR="00781F35" w:rsidRDefault="004A578B">
      <w:pPr>
        <w:widowControl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Не позднее 3 месяцев со дня зачисления в аспирантуру в отдел аспирантуры должна быть представлена выписка из протокола заседания Ученого совета факультета об утверждении темы диссертации и включении ее в план НИР академии.</w:t>
      </w:r>
    </w:p>
    <w:p w:rsidR="00781F35" w:rsidRDefault="004A578B">
      <w:pPr>
        <w:widowControl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Выполнение аспирантом индивидуального плана контролируется заведующим кафедрой и научным руководителем. Аспирант не менее 2 раз в год отчитывается на заседаниях кафедры и не менее 2 раз за время обучения в аспирантуре отчитывается на заседаниях Ученого совета факультета. </w:t>
      </w:r>
    </w:p>
    <w:p w:rsidR="00781F35" w:rsidRDefault="004A578B">
      <w:pPr>
        <w:widowControl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отдел аспирантуры и докторантуры 2 раза в год (не позднее 28 февраля и 15 июня) аспирантом  представляется полугодовой и итоговый отчеты о выполнении индивидуального плана с приложением  выписки из протокола заседания кафедры или Ученого совета факультета.</w:t>
      </w:r>
    </w:p>
    <w:sectPr w:rsidR="00781F35" w:rsidSect="00781F35">
      <w:headerReference w:type="default" r:id="rId8"/>
      <w:footerReference w:type="default" r:id="rId9"/>
      <w:pgSz w:w="11906" w:h="16820"/>
      <w:pgMar w:top="1134" w:right="680" w:bottom="1134" w:left="1701" w:header="709" w:footer="709" w:gutter="0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E00" w:rsidRDefault="00D91E00" w:rsidP="00781F35">
      <w:pPr>
        <w:spacing w:before="0"/>
      </w:pPr>
      <w:r>
        <w:separator/>
      </w:r>
    </w:p>
  </w:endnote>
  <w:endnote w:type="continuationSeparator" w:id="0">
    <w:p w:rsidR="00D91E00" w:rsidRDefault="00D91E00" w:rsidP="00781F3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utura Hv"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35" w:rsidRDefault="00781F35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E00" w:rsidRDefault="00D91E00" w:rsidP="00781F35">
      <w:pPr>
        <w:spacing w:before="0"/>
      </w:pPr>
      <w:r>
        <w:separator/>
      </w:r>
    </w:p>
  </w:footnote>
  <w:footnote w:type="continuationSeparator" w:id="0">
    <w:p w:rsidR="00D91E00" w:rsidRDefault="00D91E00" w:rsidP="00781F3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35" w:rsidRDefault="00781F35">
    <w:pPr>
      <w:pStyle w:val="af0"/>
      <w:spacing w:before="0"/>
      <w:ind w:right="79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BA9"/>
    <w:multiLevelType w:val="multilevel"/>
    <w:tmpl w:val="C8084F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6617E5"/>
    <w:multiLevelType w:val="multilevel"/>
    <w:tmpl w:val="37E8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F35"/>
    <w:rsid w:val="003165EB"/>
    <w:rsid w:val="004A578B"/>
    <w:rsid w:val="005018BB"/>
    <w:rsid w:val="00781F35"/>
    <w:rsid w:val="00AF391A"/>
    <w:rsid w:val="00D91E00"/>
    <w:rsid w:val="00FB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0A"/>
    <w:pPr>
      <w:widowControl w:val="0"/>
      <w:suppressAutoHyphens/>
      <w:spacing w:before="180"/>
      <w:ind w:left="40" w:right="800"/>
    </w:pPr>
    <w:rPr>
      <w:rFonts w:ascii="Arial" w:hAnsi="Arial" w:cs="Arial"/>
      <w:color w:val="00000A"/>
    </w:rPr>
  </w:style>
  <w:style w:type="paragraph" w:styleId="1">
    <w:name w:val="heading 1"/>
    <w:basedOn w:val="a"/>
    <w:qFormat/>
    <w:rsid w:val="006F320A"/>
    <w:pPr>
      <w:keepNext/>
      <w:widowControl/>
      <w:spacing w:before="0"/>
      <w:ind w:left="0" w:right="0"/>
      <w:outlineLvl w:val="0"/>
    </w:pPr>
    <w:rPr>
      <w:sz w:val="24"/>
      <w:szCs w:val="24"/>
    </w:rPr>
  </w:style>
  <w:style w:type="paragraph" w:styleId="2">
    <w:name w:val="heading 2"/>
    <w:basedOn w:val="a"/>
    <w:qFormat/>
    <w:rsid w:val="006F320A"/>
    <w:pPr>
      <w:keepNext/>
      <w:widowControl/>
      <w:spacing w:before="0"/>
      <w:ind w:left="0" w:right="0"/>
      <w:jc w:val="center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link w:val="30"/>
    <w:unhideWhenUsed/>
    <w:qFormat/>
    <w:rsid w:val="006B028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6F320A"/>
  </w:style>
  <w:style w:type="character" w:customStyle="1" w:styleId="a4">
    <w:name w:val="номер страницы"/>
    <w:basedOn w:val="a3"/>
    <w:rsid w:val="006F320A"/>
  </w:style>
  <w:style w:type="character" w:customStyle="1" w:styleId="30">
    <w:name w:val="Заголовок 3 Знак"/>
    <w:link w:val="3"/>
    <w:rsid w:val="006B02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Название Знак"/>
    <w:rsid w:val="006B028D"/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rsid w:val="006B028D"/>
    <w:rPr>
      <w:b/>
      <w:bCs/>
      <w:szCs w:val="24"/>
    </w:rPr>
  </w:style>
  <w:style w:type="character" w:customStyle="1" w:styleId="a7">
    <w:name w:val="Текст выноски Знак"/>
    <w:rsid w:val="006B084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0413A"/>
    <w:rPr>
      <w:b/>
      <w:bCs/>
    </w:rPr>
  </w:style>
  <w:style w:type="character" w:customStyle="1" w:styleId="a9">
    <w:name w:val="Верхний колонтитул Знак"/>
    <w:basedOn w:val="a0"/>
    <w:uiPriority w:val="99"/>
    <w:rsid w:val="001076D0"/>
    <w:rPr>
      <w:rFonts w:ascii="Arial" w:hAnsi="Arial" w:cs="Arial"/>
    </w:rPr>
  </w:style>
  <w:style w:type="character" w:customStyle="1" w:styleId="ListLabel1">
    <w:name w:val="ListLabel 1"/>
    <w:rsid w:val="00781F35"/>
    <w:rPr>
      <w:rFonts w:cs="Times New Roman"/>
    </w:rPr>
  </w:style>
  <w:style w:type="character" w:customStyle="1" w:styleId="ListLabel2">
    <w:name w:val="ListLabel 2"/>
    <w:rsid w:val="00781F35"/>
    <w:rPr>
      <w:rFonts w:cs="Courier New"/>
    </w:rPr>
  </w:style>
  <w:style w:type="paragraph" w:customStyle="1" w:styleId="aa">
    <w:name w:val="Заголовок"/>
    <w:basedOn w:val="a"/>
    <w:next w:val="ab"/>
    <w:rsid w:val="00781F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6F320A"/>
    <w:pPr>
      <w:widowControl/>
      <w:spacing w:before="0" w:line="288" w:lineRule="auto"/>
      <w:ind w:left="0" w:right="0"/>
      <w:jc w:val="center"/>
    </w:pPr>
    <w:rPr>
      <w:b/>
      <w:bCs/>
      <w:sz w:val="22"/>
      <w:szCs w:val="22"/>
    </w:rPr>
  </w:style>
  <w:style w:type="paragraph" w:styleId="ac">
    <w:name w:val="List"/>
    <w:basedOn w:val="ab"/>
    <w:rsid w:val="00781F35"/>
    <w:rPr>
      <w:rFonts w:cs="Mangal"/>
    </w:rPr>
  </w:style>
  <w:style w:type="paragraph" w:styleId="ad">
    <w:name w:val="Title"/>
    <w:basedOn w:val="a"/>
    <w:rsid w:val="00781F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rsid w:val="00781F35"/>
    <w:pPr>
      <w:suppressLineNumbers/>
    </w:pPr>
    <w:rPr>
      <w:rFonts w:cs="Mangal"/>
    </w:rPr>
  </w:style>
  <w:style w:type="paragraph" w:customStyle="1" w:styleId="10">
    <w:name w:val="заголовок 1"/>
    <w:basedOn w:val="a"/>
    <w:rsid w:val="006F320A"/>
    <w:pPr>
      <w:keepNext/>
      <w:widowControl/>
      <w:spacing w:before="0"/>
      <w:ind w:left="0" w:right="0"/>
      <w:outlineLvl w:val="0"/>
    </w:pPr>
    <w:rPr>
      <w:b/>
      <w:bCs/>
      <w:sz w:val="28"/>
      <w:szCs w:val="28"/>
    </w:rPr>
  </w:style>
  <w:style w:type="paragraph" w:customStyle="1" w:styleId="20">
    <w:name w:val="заголовок 2"/>
    <w:basedOn w:val="a"/>
    <w:rsid w:val="006F320A"/>
    <w:pPr>
      <w:keepNext/>
      <w:widowControl/>
      <w:spacing w:before="0"/>
      <w:ind w:left="0" w:right="0"/>
      <w:outlineLvl w:val="1"/>
    </w:pPr>
    <w:rPr>
      <w:b/>
      <w:bCs/>
      <w:sz w:val="24"/>
      <w:szCs w:val="24"/>
    </w:rPr>
  </w:style>
  <w:style w:type="paragraph" w:customStyle="1" w:styleId="31">
    <w:name w:val="заголовок 3"/>
    <w:basedOn w:val="a"/>
    <w:rsid w:val="006F320A"/>
    <w:pPr>
      <w:keepNext/>
      <w:widowControl/>
      <w:spacing w:before="0"/>
      <w:ind w:left="0" w:right="0"/>
      <w:outlineLvl w:val="2"/>
    </w:pPr>
    <w:rPr>
      <w:b/>
      <w:bCs/>
      <w:i/>
      <w:iCs/>
      <w:sz w:val="24"/>
      <w:szCs w:val="24"/>
    </w:rPr>
  </w:style>
  <w:style w:type="paragraph" w:customStyle="1" w:styleId="4">
    <w:name w:val="заголовок 4"/>
    <w:basedOn w:val="a"/>
    <w:rsid w:val="006F320A"/>
    <w:pPr>
      <w:keepNext/>
      <w:widowControl/>
      <w:spacing w:before="0"/>
      <w:ind w:left="0" w:right="0"/>
      <w:jc w:val="center"/>
      <w:outlineLvl w:val="3"/>
    </w:pPr>
    <w:rPr>
      <w:b/>
      <w:bCs/>
      <w:i/>
      <w:iCs/>
      <w:sz w:val="24"/>
      <w:szCs w:val="24"/>
    </w:rPr>
  </w:style>
  <w:style w:type="paragraph" w:customStyle="1" w:styleId="5">
    <w:name w:val="заголовок 5"/>
    <w:basedOn w:val="a"/>
    <w:rsid w:val="006F320A"/>
    <w:pPr>
      <w:keepNext/>
      <w:widowControl/>
      <w:spacing w:before="0"/>
      <w:ind w:left="0" w:right="0"/>
      <w:outlineLvl w:val="4"/>
    </w:pPr>
    <w:rPr>
      <w:b/>
      <w:bCs/>
      <w:sz w:val="32"/>
      <w:szCs w:val="32"/>
    </w:rPr>
  </w:style>
  <w:style w:type="paragraph" w:customStyle="1" w:styleId="6">
    <w:name w:val="заголовок 6"/>
    <w:basedOn w:val="a"/>
    <w:rsid w:val="006F320A"/>
    <w:pPr>
      <w:keepNext/>
      <w:widowControl/>
      <w:spacing w:before="0"/>
      <w:ind w:left="0" w:right="0"/>
      <w:jc w:val="center"/>
      <w:outlineLvl w:val="5"/>
    </w:pPr>
    <w:rPr>
      <w:b/>
      <w:bCs/>
      <w:sz w:val="22"/>
      <w:szCs w:val="22"/>
    </w:rPr>
  </w:style>
  <w:style w:type="paragraph" w:customStyle="1" w:styleId="7">
    <w:name w:val="заголовок 7"/>
    <w:basedOn w:val="a"/>
    <w:rsid w:val="006F320A"/>
    <w:pPr>
      <w:keepNext/>
      <w:widowControl/>
      <w:spacing w:before="0"/>
      <w:ind w:left="0" w:right="0"/>
      <w:outlineLvl w:val="6"/>
    </w:pPr>
    <w:rPr>
      <w:b/>
      <w:bCs/>
      <w:sz w:val="22"/>
      <w:szCs w:val="22"/>
    </w:rPr>
  </w:style>
  <w:style w:type="paragraph" w:customStyle="1" w:styleId="FR1">
    <w:name w:val="FR1"/>
    <w:rsid w:val="006F320A"/>
    <w:pPr>
      <w:widowControl w:val="0"/>
      <w:suppressAutoHyphens/>
      <w:spacing w:before="180" w:after="240"/>
      <w:ind w:left="40"/>
    </w:pPr>
    <w:rPr>
      <w:rFonts w:ascii="Arial" w:hAnsi="Arial" w:cs="Arial"/>
      <w:color w:val="00000A"/>
    </w:rPr>
  </w:style>
  <w:style w:type="paragraph" w:styleId="af">
    <w:name w:val="footer"/>
    <w:basedOn w:val="a"/>
    <w:rsid w:val="006F320A"/>
    <w:pPr>
      <w:widowControl/>
      <w:tabs>
        <w:tab w:val="center" w:pos="4153"/>
        <w:tab w:val="right" w:pos="8306"/>
      </w:tabs>
      <w:spacing w:before="0"/>
      <w:ind w:left="0" w:right="0"/>
    </w:pPr>
  </w:style>
  <w:style w:type="paragraph" w:styleId="af0">
    <w:name w:val="header"/>
    <w:basedOn w:val="a"/>
    <w:uiPriority w:val="99"/>
    <w:rsid w:val="006F320A"/>
    <w:pPr>
      <w:tabs>
        <w:tab w:val="center" w:pos="4677"/>
        <w:tab w:val="right" w:pos="9355"/>
      </w:tabs>
    </w:pPr>
  </w:style>
  <w:style w:type="paragraph" w:customStyle="1" w:styleId="af1">
    <w:name w:val="Колонтитул"/>
    <w:rsid w:val="006F320A"/>
    <w:pPr>
      <w:suppressAutoHyphens/>
      <w:spacing w:before="60" w:after="40"/>
    </w:pPr>
    <w:rPr>
      <w:rFonts w:ascii="Futura Hv" w:hAnsi="Futura Hv"/>
      <w:color w:val="00000A"/>
    </w:rPr>
  </w:style>
  <w:style w:type="paragraph" w:customStyle="1" w:styleId="af2">
    <w:name w:val="Заглавие"/>
    <w:basedOn w:val="a"/>
    <w:qFormat/>
    <w:rsid w:val="006F320A"/>
    <w:pPr>
      <w:widowControl/>
      <w:spacing w:before="0"/>
      <w:ind w:left="0" w:right="0"/>
      <w:jc w:val="center"/>
    </w:pPr>
    <w:rPr>
      <w:rFonts w:cs="Times New Roman"/>
      <w:sz w:val="24"/>
      <w:szCs w:val="24"/>
    </w:rPr>
  </w:style>
  <w:style w:type="paragraph" w:styleId="21">
    <w:name w:val="Body Text Indent 2"/>
    <w:basedOn w:val="a"/>
    <w:rsid w:val="006F320A"/>
    <w:pPr>
      <w:widowControl/>
      <w:spacing w:before="0"/>
      <w:ind w:left="5045" w:right="0"/>
    </w:pPr>
  </w:style>
  <w:style w:type="paragraph" w:customStyle="1" w:styleId="af3">
    <w:name w:val="Согласовано"/>
    <w:basedOn w:val="a"/>
    <w:rsid w:val="006F320A"/>
    <w:pPr>
      <w:keepLines/>
      <w:widowControl/>
      <w:spacing w:before="60" w:after="60" w:line="360" w:lineRule="auto"/>
      <w:ind w:left="0" w:right="0"/>
      <w:jc w:val="both"/>
    </w:pPr>
    <w:rPr>
      <w:rFonts w:cs="Times New Roman"/>
      <w:b/>
      <w:caps/>
      <w:sz w:val="24"/>
      <w:szCs w:val="22"/>
    </w:rPr>
  </w:style>
  <w:style w:type="paragraph" w:styleId="af4">
    <w:name w:val="Block Text"/>
    <w:basedOn w:val="a"/>
    <w:rsid w:val="006F320A"/>
    <w:pPr>
      <w:spacing w:before="0"/>
      <w:ind w:left="5579" w:right="799"/>
    </w:pPr>
    <w:rPr>
      <w:sz w:val="24"/>
      <w:szCs w:val="24"/>
    </w:rPr>
  </w:style>
  <w:style w:type="paragraph" w:styleId="af5">
    <w:name w:val="Subtitle"/>
    <w:basedOn w:val="a"/>
    <w:qFormat/>
    <w:rsid w:val="006B028D"/>
    <w:pPr>
      <w:widowControl/>
      <w:spacing w:before="0"/>
      <w:ind w:left="0" w:right="0"/>
      <w:jc w:val="center"/>
    </w:pPr>
    <w:rPr>
      <w:rFonts w:ascii="Times New Roman" w:hAnsi="Times New Roman" w:cs="Times New Roman"/>
      <w:b/>
      <w:bCs/>
      <w:szCs w:val="24"/>
    </w:rPr>
  </w:style>
  <w:style w:type="paragraph" w:styleId="af6">
    <w:name w:val="Balloon Text"/>
    <w:basedOn w:val="a"/>
    <w:rsid w:val="006B0844"/>
    <w:pPr>
      <w:spacing w:before="0"/>
    </w:pPr>
    <w:rPr>
      <w:rFonts w:ascii="Tahoma" w:hAnsi="Tahoma" w:cs="Times New Roman"/>
      <w:sz w:val="16"/>
      <w:szCs w:val="16"/>
    </w:rPr>
  </w:style>
  <w:style w:type="table" w:styleId="af7">
    <w:name w:val="Table Grid"/>
    <w:basedOn w:val="a1"/>
    <w:rsid w:val="00CE6C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024C-7E5A-4667-A9E7-50C85B10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О У В П О</vt:lpstr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У В П О</dc:title>
  <dc:creator>Кузнецов</dc:creator>
  <cp:lastModifiedBy>Admin</cp:lastModifiedBy>
  <cp:revision>34</cp:revision>
  <cp:lastPrinted>2013-04-10T07:01:00Z</cp:lastPrinted>
  <dcterms:created xsi:type="dcterms:W3CDTF">2013-04-12T06:42:00Z</dcterms:created>
  <dcterms:modified xsi:type="dcterms:W3CDTF">2015-03-20T19:35:00Z</dcterms:modified>
  <dc:language>ru-RU</dc:language>
</cp:coreProperties>
</file>