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CE" w:rsidRPr="002142A9" w:rsidRDefault="00F239CE" w:rsidP="00F239CE">
      <w:pPr>
        <w:keepNext/>
        <w:spacing w:before="360"/>
        <w:jc w:val="center"/>
        <w:outlineLvl w:val="1"/>
        <w:rPr>
          <w:b/>
          <w:sz w:val="26"/>
          <w:szCs w:val="26"/>
        </w:rPr>
      </w:pPr>
      <w:r w:rsidRPr="002142A9">
        <w:rPr>
          <w:b/>
          <w:sz w:val="26"/>
          <w:szCs w:val="26"/>
        </w:rPr>
        <w:t>Практические навыки для 2 этапа экзамена по</w:t>
      </w:r>
    </w:p>
    <w:p w:rsidR="00F239CE" w:rsidRDefault="00F239CE" w:rsidP="00F239CE">
      <w:pPr>
        <w:keepNext/>
        <w:spacing w:before="360"/>
        <w:jc w:val="center"/>
        <w:outlineLvl w:val="1"/>
        <w:rPr>
          <w:b/>
        </w:rPr>
      </w:pPr>
      <w:r w:rsidRPr="002142A9">
        <w:rPr>
          <w:b/>
          <w:sz w:val="26"/>
          <w:szCs w:val="26"/>
        </w:rPr>
        <w:t xml:space="preserve"> </w:t>
      </w:r>
      <w:r w:rsidRPr="002142A9">
        <w:rPr>
          <w:b/>
        </w:rPr>
        <w:t>Приказу № 419Н от 19 марта 2012 года «О допуске лиц, не завершивших освоение образовательных программ высшего медицинского или высшего фармацевтического образования, а так же лиц с высшим медицинским или высшим фармацевтическим образованием к осуществлению медицинской деятельности на должностях среднего медицинского или среднего фармацевтического образования»</w:t>
      </w:r>
    </w:p>
    <w:p w:rsidR="00F239CE" w:rsidRDefault="00F239CE" w:rsidP="00F239CE"/>
    <w:p w:rsidR="00F239CE" w:rsidRDefault="00F239CE" w:rsidP="00F239CE">
      <w:pPr>
        <w:jc w:val="center"/>
        <w:rPr>
          <w:b/>
        </w:rPr>
      </w:pPr>
      <w:r w:rsidRPr="00F239CE">
        <w:rPr>
          <w:b/>
        </w:rPr>
        <w:t>Специальность 32.02.01 Медико-профилактическое дело</w:t>
      </w:r>
    </w:p>
    <w:p w:rsidR="00F239CE" w:rsidRPr="00F239CE" w:rsidRDefault="00F239CE" w:rsidP="00F239CE">
      <w:pPr>
        <w:jc w:val="center"/>
        <w:rPr>
          <w:b/>
        </w:rPr>
      </w:pPr>
    </w:p>
    <w:p w:rsidR="00F239CE" w:rsidRDefault="00F239CE" w:rsidP="00F239CE">
      <w:r>
        <w:t>1. Измерение и оформл</w:t>
      </w:r>
      <w:r>
        <w:t xml:space="preserve">ение протокола измерения уровня </w:t>
      </w:r>
      <w:r>
        <w:t>искусственной освещенности при об</w:t>
      </w:r>
      <w:r>
        <w:t xml:space="preserve">щей системе освещения в учебном </w:t>
      </w:r>
      <w:r>
        <w:t>кабинете общеобразовательной организации</w:t>
      </w:r>
    </w:p>
    <w:p w:rsidR="00F239CE" w:rsidRDefault="00F239CE" w:rsidP="00F239CE">
      <w:r>
        <w:t>2. Измерение и оформл</w:t>
      </w:r>
      <w:r>
        <w:t xml:space="preserve">ение протокола измерения уровня </w:t>
      </w:r>
      <w:r>
        <w:t>искусственной освещенности при общ</w:t>
      </w:r>
      <w:r>
        <w:t xml:space="preserve">ей системе освещения в кабинете </w:t>
      </w:r>
      <w:r>
        <w:t>технического черчения и рисования общеобразовательной организации</w:t>
      </w:r>
    </w:p>
    <w:p w:rsidR="00F239CE" w:rsidRDefault="00F239CE" w:rsidP="00F239CE">
      <w:r>
        <w:t>3. Измерение и оформл</w:t>
      </w:r>
      <w:r>
        <w:t xml:space="preserve">ение протокола измерения уровня искусственной освещенности при </w:t>
      </w:r>
      <w:r>
        <w:t>общ</w:t>
      </w:r>
      <w:r>
        <w:t xml:space="preserve">ей системе освещения в кабинете </w:t>
      </w:r>
      <w:r>
        <w:t>информатики общеобразовательной организации</w:t>
      </w:r>
    </w:p>
    <w:p w:rsidR="00F239CE" w:rsidRDefault="00F239CE" w:rsidP="00F239CE">
      <w:r>
        <w:t>4. Измерение и оформл</w:t>
      </w:r>
      <w:r>
        <w:t xml:space="preserve">ение протокола измерения уровня </w:t>
      </w:r>
      <w:r>
        <w:t>искусственной освещенности при обще</w:t>
      </w:r>
      <w:r>
        <w:t xml:space="preserve">й системе освещения в групповой </w:t>
      </w:r>
      <w:r>
        <w:t>дошкольной образовательной организации</w:t>
      </w:r>
    </w:p>
    <w:p w:rsidR="00F239CE" w:rsidRDefault="00F239CE" w:rsidP="00F239CE">
      <w:r>
        <w:t>5. Измерение и оформл</w:t>
      </w:r>
      <w:r>
        <w:t xml:space="preserve">ение протокола измерения уровня </w:t>
      </w:r>
      <w:r>
        <w:t>искусственной освещенности при общ</w:t>
      </w:r>
      <w:r>
        <w:t xml:space="preserve">ей системе освещения на рабочем </w:t>
      </w:r>
      <w:r>
        <w:t>месте на участке цеха металлообработки</w:t>
      </w:r>
    </w:p>
    <w:p w:rsidR="00F239CE" w:rsidRDefault="00F239CE" w:rsidP="00F239CE">
      <w:r>
        <w:t>6. Измерение и оформл</w:t>
      </w:r>
      <w:r>
        <w:t xml:space="preserve">ение протокола измерения уровня </w:t>
      </w:r>
      <w:r>
        <w:t>искусственной освещенности при общей</w:t>
      </w:r>
      <w:r>
        <w:t xml:space="preserve"> системе освещения в спортивном </w:t>
      </w:r>
      <w:r>
        <w:t>зале образовательной организации</w:t>
      </w:r>
    </w:p>
    <w:p w:rsidR="00F239CE" w:rsidRDefault="00F239CE" w:rsidP="00F239CE">
      <w:r>
        <w:t>7. Измерение и оформление пр</w:t>
      </w:r>
      <w:r>
        <w:t xml:space="preserve">отокола измерения уровня шума в </w:t>
      </w:r>
      <w:r>
        <w:t>спальной комнате жилого помещения</w:t>
      </w:r>
    </w:p>
    <w:p w:rsidR="00F239CE" w:rsidRDefault="00F239CE" w:rsidP="00F239CE">
      <w:r>
        <w:t>8. Измерение и оформление пр</w:t>
      </w:r>
      <w:r>
        <w:t xml:space="preserve">отокола измерения уровня шума в </w:t>
      </w:r>
      <w:r>
        <w:t>кабинете врача</w:t>
      </w:r>
    </w:p>
    <w:p w:rsidR="00F239CE" w:rsidRDefault="00F239CE" w:rsidP="00F239CE">
      <w:r>
        <w:t>9. Измерение и оформление про</w:t>
      </w:r>
      <w:r>
        <w:t xml:space="preserve">токола измерения уровня шума на </w:t>
      </w:r>
      <w:r>
        <w:t>рабочем месте в производственном помещении</w:t>
      </w:r>
    </w:p>
    <w:p w:rsidR="00F239CE" w:rsidRDefault="00F239CE" w:rsidP="00F239CE">
      <w:r>
        <w:t>10. Измерение и оформление пр</w:t>
      </w:r>
      <w:r>
        <w:t xml:space="preserve">отокола измерения уровня шума в </w:t>
      </w:r>
      <w:r>
        <w:t>административном помещении промышленного предприятия</w:t>
      </w:r>
    </w:p>
    <w:p w:rsidR="00F239CE" w:rsidRDefault="00F239CE" w:rsidP="00F239CE">
      <w:r>
        <w:t>11. Измерение и оформление пр</w:t>
      </w:r>
      <w:r>
        <w:t xml:space="preserve">отокола измерения уровня шума в </w:t>
      </w:r>
      <w:r>
        <w:t>спальном помещении дошкольной образовательной организации</w:t>
      </w:r>
    </w:p>
    <w:p w:rsidR="00F239CE" w:rsidRDefault="00F239CE" w:rsidP="00F239CE">
      <w:r>
        <w:t>12. Измерение и оформление пр</w:t>
      </w:r>
      <w:r w:rsidR="00B83BB4">
        <w:t xml:space="preserve">отокола измерения уровня шума в </w:t>
      </w:r>
      <w:r>
        <w:t>операционном блоке медицинской организации</w:t>
      </w:r>
    </w:p>
    <w:p w:rsidR="00F239CE" w:rsidRDefault="00F239CE" w:rsidP="00F239CE">
      <w:r>
        <w:t xml:space="preserve">13. Измерение и оформление </w:t>
      </w:r>
      <w:r w:rsidR="00B83BB4">
        <w:t xml:space="preserve">протокола измерения температуры </w:t>
      </w:r>
      <w:r>
        <w:t>воздуха на рабочем месте в теплый п</w:t>
      </w:r>
      <w:r w:rsidR="00B83BB4">
        <w:t xml:space="preserve">ериод года при выполнении работ </w:t>
      </w:r>
      <w:r>
        <w:t>средней тяжести 2б</w:t>
      </w:r>
    </w:p>
    <w:p w:rsidR="00F239CE" w:rsidRDefault="00F239CE" w:rsidP="00F239CE">
      <w:r>
        <w:t xml:space="preserve">14. Измерение и оформление </w:t>
      </w:r>
      <w:r w:rsidR="00B83BB4">
        <w:t xml:space="preserve">протокола измерения температуры </w:t>
      </w:r>
      <w:r>
        <w:t xml:space="preserve">воздуха в палате детского стационара в теплый период года </w:t>
      </w:r>
    </w:p>
    <w:p w:rsidR="00F239CE" w:rsidRDefault="00F239CE" w:rsidP="00F239CE">
      <w:r>
        <w:lastRenderedPageBreak/>
        <w:t xml:space="preserve">15. Измерение и оформление </w:t>
      </w:r>
      <w:r w:rsidR="00B83BB4">
        <w:t xml:space="preserve">протокола измерения температуры </w:t>
      </w:r>
      <w:r>
        <w:t>воздуха в групповой дошкольной образовательной организации</w:t>
      </w:r>
    </w:p>
    <w:p w:rsidR="00F239CE" w:rsidRDefault="00F239CE" w:rsidP="00F239CE">
      <w:r>
        <w:t xml:space="preserve">16. Измерение и оформление </w:t>
      </w:r>
      <w:r w:rsidR="00B83BB4">
        <w:t xml:space="preserve">протокола измерения температуры </w:t>
      </w:r>
      <w:r>
        <w:t>воздуха в жилой комнате в холодный период года</w:t>
      </w:r>
    </w:p>
    <w:p w:rsidR="00F239CE" w:rsidRDefault="00F239CE" w:rsidP="00F239CE">
      <w:r>
        <w:t xml:space="preserve">17. Измерение и оформление </w:t>
      </w:r>
      <w:r w:rsidR="00B83BB4">
        <w:t xml:space="preserve">протокола измерения температуры </w:t>
      </w:r>
      <w:r>
        <w:t>воздуха в учебном классе общеобразовательной организации</w:t>
      </w:r>
    </w:p>
    <w:p w:rsidR="00F239CE" w:rsidRDefault="00F239CE" w:rsidP="00F239CE">
      <w:r>
        <w:t>18. Измерение и оформление протоко</w:t>
      </w:r>
      <w:r w:rsidR="00B83BB4">
        <w:t xml:space="preserve">ла измерения относительной </w:t>
      </w:r>
      <w:r>
        <w:t>влажности воздуха на рабочем месте в те</w:t>
      </w:r>
      <w:r w:rsidR="00B83BB4">
        <w:t xml:space="preserve">плый период года при выполнении </w:t>
      </w:r>
      <w:r>
        <w:t>работ средней тяжести 2б</w:t>
      </w:r>
    </w:p>
    <w:p w:rsidR="00F239CE" w:rsidRDefault="00F239CE" w:rsidP="00F239CE">
      <w:r>
        <w:t>19. Измерение и оформление пр</w:t>
      </w:r>
      <w:r w:rsidR="00B83BB4">
        <w:t xml:space="preserve">отокола измерения относительной </w:t>
      </w:r>
      <w:r>
        <w:t>влажности воздуха в палате детского стационара в теплый период года</w:t>
      </w:r>
    </w:p>
    <w:p w:rsidR="00F239CE" w:rsidRDefault="00F239CE" w:rsidP="00F239CE">
      <w:r>
        <w:t>20. Измерение и оформление пр</w:t>
      </w:r>
      <w:r w:rsidR="00B83BB4">
        <w:t xml:space="preserve">отокола измерения относительной </w:t>
      </w:r>
      <w:r>
        <w:t>влажности воздуха в групповой дошкольной образовательной организации</w:t>
      </w:r>
    </w:p>
    <w:p w:rsidR="00F239CE" w:rsidRDefault="00F239CE" w:rsidP="00F239CE">
      <w:r>
        <w:t>21. Измерение и оформление пр</w:t>
      </w:r>
      <w:r w:rsidR="00B83BB4">
        <w:t xml:space="preserve">отокола измерения относительной </w:t>
      </w:r>
      <w:r>
        <w:t>влажности воздуха в жилой комнате в холодный период года</w:t>
      </w:r>
    </w:p>
    <w:p w:rsidR="00F239CE" w:rsidRDefault="00F239CE" w:rsidP="00F239CE">
      <w:r>
        <w:t>22. Измерение и оформление пр</w:t>
      </w:r>
      <w:r w:rsidR="00B83BB4">
        <w:t xml:space="preserve">отокола измерения относительной </w:t>
      </w:r>
      <w:r>
        <w:t>влажности воздуха в учебном классе общеобразовательной организации</w:t>
      </w:r>
    </w:p>
    <w:p w:rsidR="00F239CE" w:rsidRDefault="00F239CE" w:rsidP="00F239CE">
      <w:r>
        <w:t>23. Измерение и оформлен</w:t>
      </w:r>
      <w:r w:rsidR="00B83BB4">
        <w:t xml:space="preserve">ие протокола измерения скорости </w:t>
      </w:r>
      <w:r>
        <w:t>движения воздуха в учебном классе общеобразовательной организации</w:t>
      </w:r>
    </w:p>
    <w:p w:rsidR="00F239CE" w:rsidRDefault="00F239CE" w:rsidP="00F239CE">
      <w:r>
        <w:t>24. Измерение и оформлен</w:t>
      </w:r>
      <w:r w:rsidR="00B83BB4">
        <w:t xml:space="preserve">ие протокола измерения скорости </w:t>
      </w:r>
      <w:r>
        <w:t>движения воздуха в жилой комнате в теплый период года</w:t>
      </w:r>
    </w:p>
    <w:p w:rsidR="00F239CE" w:rsidRDefault="00F239CE" w:rsidP="00F239CE">
      <w:r>
        <w:t>25. Измерение высоты стола и</w:t>
      </w:r>
      <w:r w:rsidR="00B83BB4">
        <w:t xml:space="preserve"> стула учебной мебели в учебном </w:t>
      </w:r>
      <w:r>
        <w:t>кабинете общеобразовательной организации</w:t>
      </w:r>
      <w:r w:rsidR="00B83BB4">
        <w:t xml:space="preserve"> и оценка правильности цветовой </w:t>
      </w:r>
      <w:r>
        <w:t>маркировки</w:t>
      </w:r>
    </w:p>
    <w:p w:rsidR="00F239CE" w:rsidRDefault="00F239CE" w:rsidP="00F239CE">
      <w:r>
        <w:t>26. Измерение высоты стола и с</w:t>
      </w:r>
      <w:r w:rsidR="00B83BB4">
        <w:t xml:space="preserve">тула детской мебели в групповой </w:t>
      </w:r>
      <w:r>
        <w:t>комнате дошкольной образовательной ор</w:t>
      </w:r>
      <w:r w:rsidR="00B83BB4">
        <w:t xml:space="preserve">ганизации и оценка правильности </w:t>
      </w:r>
      <w:r>
        <w:t>цветовой маркировки</w:t>
      </w:r>
    </w:p>
    <w:p w:rsidR="00F239CE" w:rsidRDefault="00F239CE" w:rsidP="00F239CE">
      <w:r>
        <w:t>27. Отбор проб методом смывов с рабочего стола в операционной</w:t>
      </w:r>
    </w:p>
    <w:p w:rsidR="00F239CE" w:rsidRDefault="00F239CE" w:rsidP="00F239CE">
      <w:r>
        <w:t>28. Отбор проб методом смывов</w:t>
      </w:r>
      <w:r w:rsidR="00B83BB4">
        <w:t xml:space="preserve"> с тумбочки в послеоперационной </w:t>
      </w:r>
      <w:r>
        <w:t>палате</w:t>
      </w:r>
    </w:p>
    <w:p w:rsidR="00F239CE" w:rsidRDefault="00F239CE" w:rsidP="00F239CE">
      <w:r>
        <w:t xml:space="preserve">29. Отбор проб методом смывов со </w:t>
      </w:r>
      <w:r w:rsidR="00B83BB4">
        <w:t xml:space="preserve">столовых стаканов в раздаточной </w:t>
      </w:r>
      <w:r>
        <w:t>пищеблока после обработки для обнар</w:t>
      </w:r>
      <w:r w:rsidR="00B83BB4">
        <w:t xml:space="preserve">ужения бактерий группы кишечной </w:t>
      </w:r>
      <w:r>
        <w:t>палочки</w:t>
      </w:r>
    </w:p>
    <w:p w:rsidR="00F239CE" w:rsidRDefault="00F239CE" w:rsidP="00F239CE">
      <w:r>
        <w:t>30. Отбор проб методом смывов</w:t>
      </w:r>
      <w:r w:rsidR="00B83BB4">
        <w:t xml:space="preserve"> с рук персонала, работающего в </w:t>
      </w:r>
      <w:r>
        <w:t>перевязочной</w:t>
      </w:r>
    </w:p>
    <w:p w:rsidR="00F239CE" w:rsidRDefault="00F239CE" w:rsidP="00F239CE">
      <w:r>
        <w:t>31. Отбор проб методом смыв</w:t>
      </w:r>
      <w:r w:rsidR="00B83BB4">
        <w:t xml:space="preserve">ов со специализированной одежды </w:t>
      </w:r>
      <w:r>
        <w:t xml:space="preserve">повара предприятия общественного </w:t>
      </w:r>
      <w:r w:rsidR="00B83BB4">
        <w:t xml:space="preserve">питания для микробиологического </w:t>
      </w:r>
      <w:r>
        <w:t>исследования</w:t>
      </w:r>
    </w:p>
    <w:p w:rsidR="00F239CE" w:rsidRDefault="00F239CE" w:rsidP="00F239CE">
      <w:r>
        <w:t>32. Отбор проб методом смывов со</w:t>
      </w:r>
      <w:r w:rsidR="00B83BB4">
        <w:t xml:space="preserve"> столовых тарелок в раздаточной </w:t>
      </w:r>
      <w:r>
        <w:t>пищеблока после обработки для обнаружения бактерий груп</w:t>
      </w:r>
      <w:r w:rsidR="00B83BB4">
        <w:t xml:space="preserve">пы кишечной </w:t>
      </w:r>
      <w:r>
        <w:t>палочки</w:t>
      </w:r>
    </w:p>
    <w:p w:rsidR="00F239CE" w:rsidRDefault="00F239CE" w:rsidP="00F239CE">
      <w:r>
        <w:t>33. Отбор проб методом см</w:t>
      </w:r>
      <w:r w:rsidR="00B83BB4">
        <w:t xml:space="preserve">ывов с инвентаря и оборудования </w:t>
      </w:r>
      <w:r>
        <w:t>пищеблока общеобразовательной организа</w:t>
      </w:r>
      <w:r w:rsidR="00B83BB4">
        <w:t xml:space="preserve">ции на бактерии группы кишечной </w:t>
      </w:r>
      <w:r>
        <w:t xml:space="preserve">палочки </w:t>
      </w:r>
    </w:p>
    <w:p w:rsidR="00F239CE" w:rsidRDefault="00F239CE" w:rsidP="00F239CE">
      <w:r>
        <w:t xml:space="preserve">34. Отбор проб питьевой воды на </w:t>
      </w:r>
      <w:r w:rsidR="00B83BB4">
        <w:t xml:space="preserve">микробиологическое исследование </w:t>
      </w:r>
      <w:r>
        <w:t>на промышленном предприятии с централизованным водоснабжением</w:t>
      </w:r>
    </w:p>
    <w:p w:rsidR="00F239CE" w:rsidRDefault="00F239CE" w:rsidP="00F239CE">
      <w:r>
        <w:t>35. Отбор проб пищевых продуктов при подозрении на ботулизм</w:t>
      </w:r>
    </w:p>
    <w:p w:rsidR="00F239CE" w:rsidRDefault="00F239CE" w:rsidP="00F239CE">
      <w:r>
        <w:t>36. Отбор образцов хлорсодерж</w:t>
      </w:r>
      <w:r w:rsidR="00B83BB4">
        <w:t xml:space="preserve">ащих дезинфицирующих средств на </w:t>
      </w:r>
      <w:r>
        <w:t>химический анализ в медицинской</w:t>
      </w:r>
      <w:r w:rsidR="00B83BB4">
        <w:t xml:space="preserve"> организации в рамках программы </w:t>
      </w:r>
      <w:r>
        <w:t>производственного контроля</w:t>
      </w:r>
    </w:p>
    <w:p w:rsidR="00F239CE" w:rsidRDefault="00F239CE" w:rsidP="00F239CE">
      <w:r>
        <w:t>37. Отбор «суточных пр</w:t>
      </w:r>
      <w:r w:rsidR="00B83BB4">
        <w:t xml:space="preserve">об» пищевых продуктов в детском </w:t>
      </w:r>
      <w:r>
        <w:t>оздоровительном лагере при проведени</w:t>
      </w:r>
      <w:r w:rsidR="00B83BB4">
        <w:t xml:space="preserve">и расследования вспышки пищевой </w:t>
      </w:r>
      <w:proofErr w:type="spellStart"/>
      <w:r>
        <w:t>токсикоинфекции</w:t>
      </w:r>
      <w:proofErr w:type="spellEnd"/>
    </w:p>
    <w:p w:rsidR="00F239CE" w:rsidRDefault="00F239CE" w:rsidP="00F239CE">
      <w:r>
        <w:t>38. Расчет светового коэ</w:t>
      </w:r>
      <w:r w:rsidR="00B83BB4">
        <w:t xml:space="preserve">ффициента (СК) в учебном классе </w:t>
      </w:r>
      <w:r>
        <w:t>общеобразовательного учрежден</w:t>
      </w:r>
      <w:r w:rsidR="00B83BB4">
        <w:t xml:space="preserve">ия с оформлением гигиенического </w:t>
      </w:r>
      <w:r>
        <w:t>заключения</w:t>
      </w:r>
    </w:p>
    <w:p w:rsidR="00F239CE" w:rsidRDefault="00F239CE" w:rsidP="00F239CE">
      <w:r>
        <w:t>39. Измерение и оформлен</w:t>
      </w:r>
      <w:r w:rsidR="00B83BB4">
        <w:t xml:space="preserve">ие протокола измерения скорости </w:t>
      </w:r>
      <w:r>
        <w:t>движения воздуха в жилой комнате в холодный период года</w:t>
      </w:r>
    </w:p>
    <w:p w:rsidR="00F239CE" w:rsidRDefault="00F239CE" w:rsidP="00F239CE">
      <w:r>
        <w:t>40. Отбор проб холодных б</w:t>
      </w:r>
      <w:r w:rsidR="00B83BB4">
        <w:t xml:space="preserve">люд на бактерии группы кишечной </w:t>
      </w:r>
      <w:r>
        <w:t>палочки в буфете педагогического кол</w:t>
      </w:r>
      <w:r w:rsidR="00B83BB4">
        <w:t xml:space="preserve">леджа при расследовании вспышки </w:t>
      </w:r>
      <w:r>
        <w:t>кишечной инфекции среди студентов</w:t>
      </w:r>
    </w:p>
    <w:p w:rsidR="00F239CE" w:rsidRDefault="00F239CE" w:rsidP="00F239CE">
      <w:r>
        <w:t>41. Приготовление 5 литров рабоч</w:t>
      </w:r>
      <w:r w:rsidR="00B83BB4">
        <w:t>его раствора препарата «</w:t>
      </w:r>
      <w:proofErr w:type="spellStart"/>
      <w:r w:rsidR="00B83BB4">
        <w:t>Дихлор</w:t>
      </w:r>
      <w:proofErr w:type="spellEnd"/>
      <w:r w:rsidR="00B83BB4">
        <w:t xml:space="preserve">» </w:t>
      </w:r>
      <w:r>
        <w:t>для дезинфекции поверхностей в дошколь</w:t>
      </w:r>
      <w:r w:rsidR="00B83BB4">
        <w:t xml:space="preserve">ной образовательной организации </w:t>
      </w:r>
      <w:r>
        <w:t>по случаю заболевания кишечной инфе</w:t>
      </w:r>
      <w:r w:rsidR="00B83BB4">
        <w:t xml:space="preserve">кцией среди детей с последующим </w:t>
      </w:r>
      <w:r>
        <w:t>контролем качества заключительной дезинфекции методом смывов</w:t>
      </w:r>
    </w:p>
    <w:p w:rsidR="00F239CE" w:rsidRDefault="00F239CE" w:rsidP="00F239CE">
      <w:r>
        <w:t>42. Приготовление 10 литров раб</w:t>
      </w:r>
      <w:r w:rsidR="00B83BB4">
        <w:t xml:space="preserve">очего раствора дезинфицирующего </w:t>
      </w:r>
      <w:r>
        <w:t xml:space="preserve">средства «Жавель </w:t>
      </w:r>
      <w:proofErr w:type="spellStart"/>
      <w:r>
        <w:t>Солид</w:t>
      </w:r>
      <w:proofErr w:type="spellEnd"/>
      <w:r>
        <w:t>» для дези</w:t>
      </w:r>
      <w:r w:rsidR="00B83BB4">
        <w:t xml:space="preserve">нфекции поверхностей в кишечном </w:t>
      </w:r>
      <w:r>
        <w:t>отделении инфекционного стационара</w:t>
      </w:r>
    </w:p>
    <w:p w:rsidR="00F239CE" w:rsidRDefault="00F239CE" w:rsidP="00F239CE">
      <w:r>
        <w:t>43. Гигиеническая обработка рук медицинского персонала</w:t>
      </w:r>
      <w:r w:rsidR="00B83BB4">
        <w:t xml:space="preserve"> </w:t>
      </w:r>
      <w:r>
        <w:t>процедурного кабинета терапевтическог</w:t>
      </w:r>
      <w:r w:rsidR="00B83BB4">
        <w:t xml:space="preserve">о отделения стационара и взятие </w:t>
      </w:r>
      <w:r>
        <w:t>смывов с рук для контроля эффективности обработки рук</w:t>
      </w:r>
    </w:p>
    <w:p w:rsidR="00F239CE" w:rsidRDefault="00F239CE" w:rsidP="00F239CE">
      <w:r>
        <w:t>44. Приготовление 10 литров раб</w:t>
      </w:r>
      <w:r w:rsidR="00B83BB4">
        <w:t xml:space="preserve">очего раствора дезинфицирующего </w:t>
      </w:r>
      <w:r>
        <w:t xml:space="preserve">средства «Жавель </w:t>
      </w:r>
      <w:proofErr w:type="spellStart"/>
      <w:r>
        <w:t>Солид</w:t>
      </w:r>
      <w:proofErr w:type="spellEnd"/>
      <w:r>
        <w:t>» для проведен</w:t>
      </w:r>
      <w:r w:rsidR="00B83BB4">
        <w:t xml:space="preserve">ия заключительной дезинфекции в </w:t>
      </w:r>
      <w:r>
        <w:t>домашнем очаге вирусного гепатита А</w:t>
      </w:r>
    </w:p>
    <w:p w:rsidR="00F239CE" w:rsidRDefault="00F239CE" w:rsidP="00F239CE">
      <w:r>
        <w:t>45. Приготовление 10 литров рабоч</w:t>
      </w:r>
      <w:r w:rsidR="00B83BB4">
        <w:t>его раствора препарата «</w:t>
      </w:r>
      <w:proofErr w:type="spellStart"/>
      <w:r w:rsidR="00B83BB4">
        <w:t>Дихлор</w:t>
      </w:r>
      <w:proofErr w:type="spellEnd"/>
      <w:r w:rsidR="00B83BB4">
        <w:t xml:space="preserve">» </w:t>
      </w:r>
      <w:r>
        <w:t>для проведения заключительной дезинф</w:t>
      </w:r>
      <w:r w:rsidR="00B83BB4">
        <w:t xml:space="preserve">екции в домашнем очаге брюшного </w:t>
      </w:r>
      <w:r>
        <w:t>тифа с последующим контролем каче</w:t>
      </w:r>
      <w:r w:rsidR="00B83BB4">
        <w:t xml:space="preserve">ства заключительной дезинфекции </w:t>
      </w:r>
      <w:r>
        <w:t>методом смывов</w:t>
      </w:r>
    </w:p>
    <w:p w:rsidR="00F239CE" w:rsidRDefault="00F239CE" w:rsidP="00F239CE">
      <w:r>
        <w:t>46. Приготовление 10 литров раб</w:t>
      </w:r>
      <w:r w:rsidR="00B83BB4">
        <w:t xml:space="preserve">очего раствора дезинфицирующего </w:t>
      </w:r>
      <w:r>
        <w:t>средства «</w:t>
      </w:r>
      <w:proofErr w:type="spellStart"/>
      <w:r>
        <w:t>Дихлор</w:t>
      </w:r>
      <w:proofErr w:type="spellEnd"/>
      <w:r>
        <w:t>» для проведения закл</w:t>
      </w:r>
      <w:r w:rsidR="00B83BB4">
        <w:t xml:space="preserve">ючительной дезинфекции в группе </w:t>
      </w:r>
      <w:r>
        <w:t>дошкольной образовательной организации по случаю заболевания дифтерии</w:t>
      </w:r>
    </w:p>
    <w:p w:rsidR="00F239CE" w:rsidRDefault="00F239CE" w:rsidP="00F239CE">
      <w:r>
        <w:t>47. Приготовление 10 литров рабочего раствора дезинфицирующего</w:t>
      </w:r>
      <w:r w:rsidR="00B83BB4">
        <w:t xml:space="preserve"> </w:t>
      </w:r>
      <w:r>
        <w:t>средства «</w:t>
      </w:r>
      <w:proofErr w:type="spellStart"/>
      <w:r>
        <w:t>Дихлор</w:t>
      </w:r>
      <w:proofErr w:type="spellEnd"/>
      <w:r>
        <w:t>» для проведения заклю</w:t>
      </w:r>
      <w:r w:rsidR="00B83BB4">
        <w:t xml:space="preserve">чительной дезинфекции по случаю </w:t>
      </w:r>
      <w:r>
        <w:t>микроспории в группе детского дома</w:t>
      </w:r>
    </w:p>
    <w:p w:rsidR="00F239CE" w:rsidRDefault="00F239CE" w:rsidP="00F239CE">
      <w:r>
        <w:t>48. Приготовление 10 литров рабо</w:t>
      </w:r>
      <w:r w:rsidR="00B83BB4">
        <w:t xml:space="preserve">чего раствора препарата «Жавель </w:t>
      </w:r>
      <w:proofErr w:type="spellStart"/>
      <w:r>
        <w:t>Солид</w:t>
      </w:r>
      <w:proofErr w:type="spellEnd"/>
      <w:r>
        <w:t>» для обработки поверхносте</w:t>
      </w:r>
      <w:r w:rsidR="00B83BB4">
        <w:t xml:space="preserve">й помещений палатного отделения </w:t>
      </w:r>
      <w:r>
        <w:t>терапевтического стационара с последу</w:t>
      </w:r>
      <w:r w:rsidR="00B83BB4">
        <w:t xml:space="preserve">ющим контролем качества текущей </w:t>
      </w:r>
      <w:r>
        <w:t xml:space="preserve">дезинфекции методом смывов </w:t>
      </w:r>
    </w:p>
    <w:p w:rsidR="00F239CE" w:rsidRDefault="00F239CE" w:rsidP="00F239CE">
      <w:r>
        <w:t>49. Приготовление 10 литров раб</w:t>
      </w:r>
      <w:r w:rsidR="00B83BB4">
        <w:t xml:space="preserve">очего раствора дезинфицирующего </w:t>
      </w:r>
      <w:r>
        <w:t xml:space="preserve">средства «Жавель </w:t>
      </w:r>
      <w:proofErr w:type="spellStart"/>
      <w:r>
        <w:t>Солид</w:t>
      </w:r>
      <w:proofErr w:type="spellEnd"/>
      <w:r>
        <w:t>» для проведения г</w:t>
      </w:r>
      <w:r w:rsidR="00B83BB4">
        <w:t xml:space="preserve">енеральной уборки перевязочного </w:t>
      </w:r>
      <w:r>
        <w:t>кабинета поликлиники</w:t>
      </w:r>
    </w:p>
    <w:p w:rsidR="002166F2" w:rsidRDefault="00F239CE" w:rsidP="00F239CE">
      <w:r>
        <w:t>50. Приготовление рабочего раствор</w:t>
      </w:r>
      <w:r w:rsidR="00B83BB4">
        <w:t>а препарата «</w:t>
      </w:r>
      <w:proofErr w:type="spellStart"/>
      <w:r w:rsidR="00B83BB4">
        <w:t>Биодез</w:t>
      </w:r>
      <w:proofErr w:type="spellEnd"/>
      <w:r w:rsidR="00B83BB4">
        <w:t xml:space="preserve">-Экстра» для </w:t>
      </w:r>
      <w:r>
        <w:t xml:space="preserve">проведения дезинфекции, </w:t>
      </w:r>
      <w:proofErr w:type="spellStart"/>
      <w:r>
        <w:t>совмещѐнной</w:t>
      </w:r>
      <w:proofErr w:type="spellEnd"/>
      <w:r>
        <w:t xml:space="preserve"> </w:t>
      </w:r>
      <w:r w:rsidR="00B83BB4">
        <w:t xml:space="preserve">с </w:t>
      </w:r>
      <w:proofErr w:type="spellStart"/>
      <w:r w:rsidR="00B83BB4">
        <w:t>предстерилизационной</w:t>
      </w:r>
      <w:proofErr w:type="spellEnd"/>
      <w:r w:rsidR="00B83BB4">
        <w:t xml:space="preserve"> очисткой </w:t>
      </w:r>
      <w:r>
        <w:t>медицинских изделий, с п</w:t>
      </w:r>
      <w:r w:rsidR="00B83BB4">
        <w:t xml:space="preserve">оследующим проведением качества </w:t>
      </w:r>
      <w:proofErr w:type="spellStart"/>
      <w:r>
        <w:t>предстерилизационной</w:t>
      </w:r>
      <w:proofErr w:type="spellEnd"/>
      <w:r>
        <w:t xml:space="preserve"> обработки методом постановки </w:t>
      </w:r>
      <w:proofErr w:type="spellStart"/>
      <w:r>
        <w:t>азопирамовой</w:t>
      </w:r>
      <w:proofErr w:type="spellEnd"/>
      <w:r>
        <w:t xml:space="preserve"> пробы</w:t>
      </w:r>
      <w:r>
        <w:cr/>
      </w:r>
      <w:r w:rsidR="00B83BB4">
        <w:t>51. Сердечно-легочная реанимация</w:t>
      </w:r>
      <w:bookmarkStart w:id="0" w:name="_GoBack"/>
      <w:bookmarkEnd w:id="0"/>
    </w:p>
    <w:sectPr w:rsidR="0021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7D"/>
    <w:rsid w:val="000E6E7D"/>
    <w:rsid w:val="002166F2"/>
    <w:rsid w:val="00B83BB4"/>
    <w:rsid w:val="00F2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84DB-0F5C-419E-AB09-51F270BE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Практические навыки для 2 этапа экзамена по</vt:lpstr>
      <vt:lpstr>    Приказу № 419Н от 19 марта 2012 года «О допуске лиц, не завершивших освоение об</vt:lpstr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2019-10-24T12:01:00Z</dcterms:created>
  <dcterms:modified xsi:type="dcterms:W3CDTF">2019-10-24T12:01:00Z</dcterms:modified>
</cp:coreProperties>
</file>