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31" w:rsidRDefault="00844631" w:rsidP="00844631">
      <w:pPr>
        <w:pStyle w:val="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/>
        </w:rPr>
      </w:pPr>
      <w:r w:rsidRPr="003036B0">
        <w:rPr>
          <w:b/>
        </w:rPr>
        <w:t>Интеграция в Европе. Европейский Союз и его развитие.</w:t>
      </w:r>
    </w:p>
    <w:p w:rsidR="003036B0" w:rsidRDefault="003036B0" w:rsidP="00844631">
      <w:pPr>
        <w:pStyle w:val="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4"/>
          <w:szCs w:val="24"/>
        </w:rPr>
      </w:pPr>
      <w:r>
        <w:rPr>
          <w:sz w:val="24"/>
          <w:szCs w:val="24"/>
        </w:rPr>
        <w:t>1. Причины интеграции</w:t>
      </w:r>
    </w:p>
    <w:p w:rsidR="003036B0" w:rsidRDefault="003036B0" w:rsidP="00844631">
      <w:pPr>
        <w:pStyle w:val="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4"/>
          <w:szCs w:val="24"/>
        </w:rPr>
      </w:pPr>
      <w:r>
        <w:rPr>
          <w:sz w:val="24"/>
          <w:szCs w:val="24"/>
        </w:rPr>
        <w:t>2. Этапы образования ЕС.</w:t>
      </w:r>
    </w:p>
    <w:p w:rsidR="003036B0" w:rsidRDefault="003036B0" w:rsidP="00844631">
      <w:pPr>
        <w:pStyle w:val="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512946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сотрудничеств</w:t>
      </w:r>
      <w:r w:rsidR="00512946">
        <w:rPr>
          <w:sz w:val="24"/>
          <w:szCs w:val="24"/>
        </w:rPr>
        <w:t>а</w:t>
      </w:r>
      <w:r>
        <w:rPr>
          <w:sz w:val="24"/>
          <w:szCs w:val="24"/>
        </w:rPr>
        <w:t xml:space="preserve"> в рамках ЕС</w:t>
      </w:r>
    </w:p>
    <w:p w:rsidR="003036B0" w:rsidRPr="003036B0" w:rsidRDefault="003036B0" w:rsidP="00844631">
      <w:pPr>
        <w:pStyle w:val="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Cs w:val="0"/>
          <w:sz w:val="24"/>
          <w:szCs w:val="24"/>
        </w:rPr>
      </w:pPr>
      <w:r>
        <w:rPr>
          <w:sz w:val="24"/>
          <w:szCs w:val="24"/>
        </w:rPr>
        <w:t>4 Выход из ЕС.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Важнейшим источником высоких темпов экономического развития стран Западной Европы и Северной Америки было углубление их участия в системе международного разделения труда. После второй мировой войны темпы развития взаимного внешнеторгового оборота стран Западной Европы вдвое превышали темпы их экономического роста. Международное разделение труда в Западной Европе достигло качественно нового уровня. Получили развитие процессы экономической интеграции: слияния экономик отдельных стран в единый, наднациональный производственный комплекс. К концу </w:t>
      </w:r>
      <w:r w:rsidRPr="00F42CF0">
        <w:rPr>
          <w:color w:val="000000"/>
          <w:lang w:val="en-US"/>
        </w:rPr>
        <w:t>XX</w:t>
      </w:r>
      <w:r w:rsidRPr="00F42CF0">
        <w:rPr>
          <w:color w:val="000000"/>
        </w:rPr>
        <w:t xml:space="preserve"> века до половины всей продукции, потреблявшейся в западноевропейских странах, включая детали и оборудование, производилось вне их границ.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bookmarkStart w:id="0" w:name="_Toc250847034"/>
      <w:r w:rsidRPr="003036B0">
        <w:rPr>
          <w:rStyle w:val="30"/>
          <w:rFonts w:ascii="Times New Roman" w:hAnsi="Times New Roman" w:cs="Times New Roman"/>
          <w:sz w:val="24"/>
          <w:szCs w:val="24"/>
        </w:rPr>
        <w:t>Этапы интеграции в Западной Европе.</w:t>
      </w:r>
      <w:bookmarkEnd w:id="0"/>
      <w:r w:rsidRPr="00F42CF0">
        <w:rPr>
          <w:color w:val="000000"/>
        </w:rPr>
        <w:t xml:space="preserve"> Западноевропейская интеграция прошла несколько этапов. В </w:t>
      </w:r>
      <w:smartTag w:uri="urn:schemas-microsoft-com:office:smarttags" w:element="metricconverter">
        <w:smartTagPr>
          <w:attr w:name="ProductID" w:val="1947 г"/>
        </w:smartTagPr>
        <w:r w:rsidRPr="00F42CF0">
          <w:rPr>
            <w:color w:val="000000"/>
          </w:rPr>
          <w:t>1947 г</w:t>
        </w:r>
      </w:smartTag>
      <w:r w:rsidRPr="00F42CF0">
        <w:rPr>
          <w:color w:val="000000"/>
        </w:rPr>
        <w:t>. между 23 странами развитой зоны мира было заключено Генеральное соглашение о тарифах и торговле (ГАТТ), участники которого обязались содействовать развитию внешней торговли за счет взаимного снижения налогов на импортную продукцию, исключения таможенных войн. Впоследствии рамки ГАТТ расширились, в нее вошли многие страны Азии, Африки и Латинской Америки. Она была преобразована во Всемирную торговую организацию (ВТО).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948 г"/>
        </w:smartTagPr>
        <w:r w:rsidRPr="00F42CF0">
          <w:rPr>
            <w:color w:val="000000"/>
          </w:rPr>
          <w:t>1948 г</w:t>
        </w:r>
      </w:smartTag>
      <w:r w:rsidRPr="00F42CF0">
        <w:rPr>
          <w:color w:val="000000"/>
        </w:rPr>
        <w:t xml:space="preserve">. была создана Организация европейского экономического сотрудничества (ОЕЭС). Первоначально ее задачи состояли в распределении помощи, предоставленной Европе Соединенными Штатами по «плану Маршалла» для восстановления экономики. Затем она стала организовывать многосторонние экономические консультации, обмен экономической информацией. В </w:t>
      </w:r>
      <w:smartTag w:uri="urn:schemas-microsoft-com:office:smarttags" w:element="metricconverter">
        <w:smartTagPr>
          <w:attr w:name="ProductID" w:val="1960 г"/>
        </w:smartTagPr>
        <w:r w:rsidRPr="00F42CF0">
          <w:rPr>
            <w:color w:val="000000"/>
          </w:rPr>
          <w:t>1960 г</w:t>
        </w:r>
      </w:smartTag>
      <w:r w:rsidRPr="00F42CF0">
        <w:rPr>
          <w:color w:val="000000"/>
        </w:rPr>
        <w:t>. ОЕЭС была переименована в ОЭСР (Организацию экономического сотрудничества и развития), к ее деятельности начали подключаться развивающиеся страны.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949 г"/>
        </w:smartTagPr>
        <w:r w:rsidRPr="00F42CF0">
          <w:rPr>
            <w:color w:val="000000"/>
          </w:rPr>
          <w:t>1949 г</w:t>
        </w:r>
      </w:smartTag>
      <w:r w:rsidRPr="00F42CF0">
        <w:rPr>
          <w:color w:val="000000"/>
        </w:rPr>
        <w:t>. был создан Совет Европы. Его учредителями были Бельгия, Дания, Франция, Ирландия, Италия, Люксембург, Нидерланды, Норвегия, Швеция, Великобритания. Цели Совета состояли в согласовании политики стран-участниц в экономической, социальной, культурной, научной, правовой и административной сферах.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С созданием ФРГ в </w:t>
      </w:r>
      <w:smartTag w:uri="urn:schemas-microsoft-com:office:smarttags" w:element="metricconverter">
        <w:smartTagPr>
          <w:attr w:name="ProductID" w:val="1949 г"/>
        </w:smartTagPr>
        <w:r w:rsidRPr="00F42CF0">
          <w:rPr>
            <w:color w:val="000000"/>
          </w:rPr>
          <w:t>1949 г</w:t>
        </w:r>
      </w:smartTag>
      <w:r w:rsidRPr="00F42CF0">
        <w:rPr>
          <w:color w:val="000000"/>
        </w:rPr>
        <w:t xml:space="preserve">. министр иностранных дел Франции Р. Шуман, опасаясь, что возродится франко-германское соперничество, выдвинул идею объединения экономических потенциалов Германии и Франции, </w:t>
      </w:r>
      <w:proofErr w:type="gramStart"/>
      <w:r w:rsidRPr="00F42CF0">
        <w:rPr>
          <w:color w:val="000000"/>
        </w:rPr>
        <w:t>В</w:t>
      </w:r>
      <w:proofErr w:type="gramEnd"/>
      <w:r w:rsidRPr="00F42CF0">
        <w:rPr>
          <w:color w:val="000000"/>
        </w:rPr>
        <w:t xml:space="preserve"> развитие этого плана в </w:t>
      </w:r>
      <w:smartTag w:uri="urn:schemas-microsoft-com:office:smarttags" w:element="metricconverter">
        <w:smartTagPr>
          <w:attr w:name="ProductID" w:val="1951 г"/>
        </w:smartTagPr>
        <w:r w:rsidRPr="00F42CF0">
          <w:rPr>
            <w:color w:val="000000"/>
          </w:rPr>
          <w:t>1951 г</w:t>
        </w:r>
      </w:smartTag>
      <w:r w:rsidRPr="00F42CF0">
        <w:rPr>
          <w:color w:val="000000"/>
        </w:rPr>
        <w:t>. ФРГ, Францией, Италией, Бельгией, Голландией и Люксембургом было создано Европейское объединение угля и стали (ЕОУС). Оно предусматривало создание общего рынка угольной и металлургической промышленности, отмену взаимных таможенных пошлин на ее продукцию, проведение согласованной таможенной политики в отношении продукции стран, не входящих в ЕОУС.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957 г"/>
        </w:smartTagPr>
        <w:r w:rsidRPr="00F42CF0">
          <w:rPr>
            <w:color w:val="000000"/>
          </w:rPr>
          <w:t>1957 г</w:t>
        </w:r>
      </w:smartTag>
      <w:r w:rsidRPr="00F42CF0">
        <w:rPr>
          <w:color w:val="000000"/>
        </w:rPr>
        <w:t>. участники ЕОУС подписали два документа, ставшие основой дальнейшего развития европейского единства: Римский договор о создании Европейского экономического сообщества (ЕЭС) и Европейского сообщества по атомной энергии (ЕВРАТОМ). Создавался общий рынок всех видов продукции, принимался принцип свободного перемещения товаров, капиталов, услуг и рабочей силы. Была достигнута договоренность о проведении странами ЕЭС одинаковой налоговой, социальной политики, разработке и принятии единого законодательства, регулирующего предпринимательскую деятельность. Впервые были сформированы наднациональные органы: Европейский Совет как законодательный орган, Комиссия европейских сообществ как исполнительный орган, Особый суд. По вопросам, относящимся к интеграции, они имели право принимать решения, вступающие в силу на территории стран ЕЭС без дополнительного утверждения национальными правительствами и парламентами.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lastRenderedPageBreak/>
        <w:t>Выполнение положений Римского договора позволяло свести к минимуму конкуренцию между товаропроизводителями стран-участниц интеграции, обратив ее на внешние рынки. Производители однотипной продукции имели возможность либо объединить свои капиталы, либо согласиться с установлением ограничений (квот) на объемы производства. При этом особых усилий потребовало преодоление конкуренции между фермерами и виноделами Франции, Италии и Германии. Наряду с квотами, ограничивающими производство, за счет общего бюджета ЕЭС устанавливались высокие закупочные цены на аграрную продукцию.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Иную модель интеграции пытались создать страны Северной Европы, в </w:t>
      </w:r>
      <w:smartTag w:uri="urn:schemas-microsoft-com:office:smarttags" w:element="metricconverter">
        <w:smartTagPr>
          <w:attr w:name="ProductID" w:val="1960 г"/>
        </w:smartTagPr>
        <w:r w:rsidRPr="00F42CF0">
          <w:rPr>
            <w:color w:val="000000"/>
          </w:rPr>
          <w:t>1960 г</w:t>
        </w:r>
      </w:smartTag>
      <w:r w:rsidRPr="00F42CF0">
        <w:rPr>
          <w:color w:val="000000"/>
        </w:rPr>
        <w:t xml:space="preserve">. учредившие Европейскую ассоциацию свободной торговли (ЕАСТ). Ее членами стали Великобритания, Австрия, Дания, Ирландия, Норвегия, Швеция, Швейцария и Португалия. Целью ЕАСТ стало постепенное снижение таможенных пошлин на промышленную продукцию. Создания наднациональных органов, сближения законодательств не предполагалось. Эта модель, обеспечивающая более низкий уровень интеграции, чем ЕЭС, оказалась менее жизнеспособной. В </w:t>
      </w:r>
      <w:smartTag w:uri="urn:schemas-microsoft-com:office:smarttags" w:element="metricconverter">
        <w:smartTagPr>
          <w:attr w:name="ProductID" w:val="1973 г"/>
        </w:smartTagPr>
        <w:r w:rsidRPr="00F42CF0">
          <w:rPr>
            <w:color w:val="000000"/>
          </w:rPr>
          <w:t>1973 г</w:t>
        </w:r>
      </w:smartTag>
      <w:r w:rsidRPr="00F42CF0">
        <w:rPr>
          <w:color w:val="000000"/>
        </w:rPr>
        <w:t>. Великобритания, Ирландия и Дания вступили в ЕЭС. Остальные страны ЕАСТ позднее также пошли по пути сближения с ЕЭС.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>Интеграция привела к довольно быстрому выравниванию уровней жизни в странах Западной Европы, повысила в них социальную стабильность. Сезонные и осуществляющиеся на контрактной основе перемещения рабочей силы в более богатые страны позволяли решать проблемы занятости в менее развитых государствах. Общеевропейские программы развития отсталых регионов также способствовали их ускоренному экономическому росту.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>Дальнейшее развитие европейской интеграции шло в двух основных направлениях.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>Во-первых, за счет включения новых членов, общее число которых достигло 15. Кроме того, для стран, по уровню и характеру экономического развития неготовых к полной интеграции, вводилась система ассоциированного членства. Она подразумевала льготы в торгово-экономических отношениях со странами европейского сообщества. Для граждан ассоциированных стран открывались возможности получения временной работы в странах Евросоюза. Ассоциированными членами стали Турция, многие бывшие колонии Франции в Северной Африке, государства Восточной Европы.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Во-вторых, за счет дальнейшего углубления интеграции, ее распространения на политическую сферу взаимоотношений стран Европы. Увеличилась роль Европейского парламента. Первоначально он был лишь центром общения представителей национальных парламентов стран ЕЭС. С </w:t>
      </w:r>
      <w:smartTag w:uri="urn:schemas-microsoft-com:office:smarttags" w:element="metricconverter">
        <w:smartTagPr>
          <w:attr w:name="ProductID" w:val="1970 г"/>
        </w:smartTagPr>
        <w:r w:rsidRPr="00F42CF0">
          <w:rPr>
            <w:color w:val="000000"/>
          </w:rPr>
          <w:t>1970 г</w:t>
        </w:r>
      </w:smartTag>
      <w:r w:rsidRPr="00F42CF0">
        <w:rPr>
          <w:color w:val="000000"/>
        </w:rPr>
        <w:t>. начали проводиться прямые выборы в Европарламент.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987 г"/>
        </w:smartTagPr>
        <w:r w:rsidRPr="00F42CF0">
          <w:rPr>
            <w:color w:val="000000"/>
          </w:rPr>
          <w:t>1987 г</w:t>
        </w:r>
      </w:smartTag>
      <w:r w:rsidRPr="00F42CF0">
        <w:rPr>
          <w:color w:val="000000"/>
        </w:rPr>
        <w:t xml:space="preserve">. ЕЭС был переименован в ЕС (Европейский Союз). Это преобразование предполагало, что Западная Европа должна стать пространством без внутренних границ, которые сохранят лишь символическое значение. В </w:t>
      </w:r>
      <w:smartTag w:uri="urn:schemas-microsoft-com:office:smarttags" w:element="metricconverter">
        <w:smartTagPr>
          <w:attr w:name="ProductID" w:val="1993 г"/>
        </w:smartTagPr>
        <w:r w:rsidRPr="00F42CF0">
          <w:rPr>
            <w:color w:val="000000"/>
          </w:rPr>
          <w:t>1993 г</w:t>
        </w:r>
      </w:smartTag>
      <w:r w:rsidRPr="00F42CF0">
        <w:rPr>
          <w:color w:val="000000"/>
        </w:rPr>
        <w:t xml:space="preserve">. вступили в силу соглашения, подписанные в голландском городе </w:t>
      </w:r>
      <w:proofErr w:type="spellStart"/>
      <w:r w:rsidRPr="00F42CF0">
        <w:rPr>
          <w:color w:val="000000"/>
        </w:rPr>
        <w:t>Маастрихте</w:t>
      </w:r>
      <w:proofErr w:type="spellEnd"/>
      <w:r w:rsidRPr="00F42CF0">
        <w:rPr>
          <w:color w:val="000000"/>
        </w:rPr>
        <w:t xml:space="preserve">. Граждане стран ЕС получили возможность без особых виз неограниченное время проживать в любой из них, участвовать в выборах в местные органы власти. Сближение основных норм законодательства позволяет говорить о том, что сложилась единая европейская система правовых норм. Осуществляется проведение согласованной внешней и оборонной политики. </w:t>
      </w:r>
      <w:proofErr w:type="spellStart"/>
      <w:r w:rsidRPr="00F42CF0">
        <w:rPr>
          <w:color w:val="000000"/>
        </w:rPr>
        <w:t>Взаимоподдержка</w:t>
      </w:r>
      <w:proofErr w:type="spellEnd"/>
      <w:r w:rsidRPr="00F42CF0">
        <w:rPr>
          <w:color w:val="000000"/>
        </w:rPr>
        <w:t xml:space="preserve"> курсов валют подсказала следующий логический шаг</w:t>
      </w:r>
      <w:r w:rsidR="003036B0">
        <w:rPr>
          <w:color w:val="000000"/>
        </w:rPr>
        <w:t>,</w:t>
      </w:r>
      <w:r w:rsidRPr="00F42CF0">
        <w:rPr>
          <w:color w:val="000000"/>
        </w:rPr>
        <w:t xml:space="preserve"> в </w:t>
      </w:r>
      <w:r w:rsidRPr="00F42CF0">
        <w:rPr>
          <w:color w:val="000000"/>
          <w:lang w:val="en-US"/>
        </w:rPr>
        <w:t>XXI</w:t>
      </w:r>
      <w:r w:rsidR="003036B0">
        <w:rPr>
          <w:color w:val="000000"/>
        </w:rPr>
        <w:t xml:space="preserve"> в. была создана</w:t>
      </w:r>
      <w:r w:rsidRPr="00F42CF0">
        <w:rPr>
          <w:color w:val="000000"/>
        </w:rPr>
        <w:t xml:space="preserve"> един</w:t>
      </w:r>
      <w:r w:rsidR="003036B0">
        <w:rPr>
          <w:color w:val="000000"/>
        </w:rPr>
        <w:t>ая</w:t>
      </w:r>
      <w:r w:rsidRPr="00F42CF0">
        <w:rPr>
          <w:color w:val="000000"/>
        </w:rPr>
        <w:t xml:space="preserve"> евровалют</w:t>
      </w:r>
      <w:r w:rsidR="003036B0">
        <w:rPr>
          <w:color w:val="000000"/>
        </w:rPr>
        <w:t>а</w:t>
      </w:r>
      <w:r w:rsidRPr="00F42CF0">
        <w:rPr>
          <w:color w:val="000000"/>
        </w:rPr>
        <w:t>.</w:t>
      </w:r>
      <w:r w:rsidR="00C57AF8" w:rsidRPr="00C57A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57AF8" w:rsidRPr="00C57AF8">
        <w:rPr>
          <w:color w:val="000000"/>
          <w:shd w:val="clear" w:color="auto" w:fill="FFFFFF"/>
        </w:rPr>
        <w:t>Евро - официальная валюта ряда стран ЕС, являющаяся также единой валютой для более чем 318 млн. европейцев. В виде наличных банкнот и монет евро существует с 2002г., а впервые эта валюта была представлена финансовым рынкам в качестве расчетной в 1999г. В зону евро имеют право войти все члены ЕС, удовлетворяющие определенным требованиям к кредитно-денежной политике, а для всех новых членов Евросоюза обязательство рано или поздно перейти на евро является непременным условиям вступления в союз.</w:t>
      </w:r>
    </w:p>
    <w:p w:rsidR="00512946" w:rsidRPr="00512946" w:rsidRDefault="00512946" w:rsidP="0051294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Таким образом, с</w:t>
      </w:r>
      <w:r w:rsidRPr="00512946">
        <w:t>тановление Европейского экономического сообщества прошло несколько этапов:</w:t>
      </w:r>
    </w:p>
    <w:p w:rsidR="00512946" w:rsidRPr="00512946" w:rsidRDefault="00512946" w:rsidP="0051294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512946">
        <w:lastRenderedPageBreak/>
        <w:t>– создание </w:t>
      </w:r>
      <w:r w:rsidRPr="00512946">
        <w:rPr>
          <w:rStyle w:val="a5"/>
        </w:rPr>
        <w:t>зоны свободной торговли</w:t>
      </w:r>
      <w:r w:rsidRPr="00512946">
        <w:t> с отменой таможенных пошлин, квот и других ограничений в торговле между государствами-участниками при сохранении их автономии в таможенной и торговой политике по отношению к третьим странам (1957–1968);</w:t>
      </w:r>
    </w:p>
    <w:p w:rsidR="00512946" w:rsidRPr="00512946" w:rsidRDefault="00512946" w:rsidP="0051294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512946">
        <w:t>– создание </w:t>
      </w:r>
      <w:r w:rsidRPr="00512946">
        <w:rPr>
          <w:rStyle w:val="a5"/>
        </w:rPr>
        <w:t>таможенного союза</w:t>
      </w:r>
      <w:r w:rsidRPr="00512946">
        <w:t> с введением вместо автономных средств торговой и таможенной политики общего таможенного тарифа и перехода к единой торговой политике в отношении третьих стран (1968–1987);</w:t>
      </w:r>
    </w:p>
    <w:p w:rsidR="00512946" w:rsidRPr="00512946" w:rsidRDefault="00512946" w:rsidP="0051294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512946">
        <w:t>– создание </w:t>
      </w:r>
      <w:r w:rsidRPr="00512946">
        <w:rPr>
          <w:rStyle w:val="a5"/>
        </w:rPr>
        <w:t>единого внутреннего рынка</w:t>
      </w:r>
      <w:r w:rsidRPr="00512946">
        <w:t>, предусматривавшего помимо мер таможенного союза осуществление мероприятий, обеспечивающих свободное движение услуг, капиталов и рабочей силы (1987–1992);</w:t>
      </w:r>
    </w:p>
    <w:p w:rsidR="00512946" w:rsidRPr="00512946" w:rsidRDefault="00512946" w:rsidP="0051294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512946">
        <w:t>– создание </w:t>
      </w:r>
      <w:r w:rsidRPr="00512946">
        <w:rPr>
          <w:rStyle w:val="a5"/>
        </w:rPr>
        <w:t>Экономического и валютного союза</w:t>
      </w:r>
      <w:r w:rsidRPr="00512946">
        <w:t xml:space="preserve">, предусматривавшего введение единой валютной и денежной политики ЕС (1992–2002) </w:t>
      </w:r>
      <w:proofErr w:type="gramStart"/>
      <w:r w:rsidRPr="00512946">
        <w:t>с заменой национальных валют</w:t>
      </w:r>
      <w:proofErr w:type="gramEnd"/>
      <w:r w:rsidRPr="00512946">
        <w:t xml:space="preserve"> единой валюто</w:t>
      </w:r>
      <w:r>
        <w:t>й</w:t>
      </w:r>
      <w:r w:rsidRPr="00512946">
        <w:t xml:space="preserve"> – евро.</w:t>
      </w:r>
    </w:p>
    <w:p w:rsidR="00844631" w:rsidRPr="00F42CF0" w:rsidRDefault="00844631" w:rsidP="00844631">
      <w:pPr>
        <w:shd w:val="clear" w:color="auto" w:fill="FFFFFF"/>
        <w:jc w:val="both"/>
        <w:rPr>
          <w:rFonts w:ascii="Arial" w:hAnsi="Arial"/>
        </w:rPr>
      </w:pPr>
      <w:r w:rsidRPr="00F42CF0">
        <w:rPr>
          <w:color w:val="000000"/>
        </w:rPr>
        <w:t xml:space="preserve">По сути дела, в ЕС на почве экономической интеграции сложилась система наднациональных институтов и норм, позволяющая рассматривать Евросоюз как государственное образование конфедеративного типа. В Европе идет процесс создания </w:t>
      </w:r>
      <w:proofErr w:type="spellStart"/>
      <w:r w:rsidRPr="00F42CF0">
        <w:rPr>
          <w:color w:val="000000"/>
        </w:rPr>
        <w:t>евроармии</w:t>
      </w:r>
      <w:proofErr w:type="spellEnd"/>
      <w:r w:rsidRPr="00F42CF0">
        <w:rPr>
          <w:color w:val="000000"/>
        </w:rPr>
        <w:t xml:space="preserve"> (уже существуют совместные франко-германские воинские части), которая дополняла бы структуры НАТО.</w:t>
      </w:r>
    </w:p>
    <w:p w:rsidR="00512946" w:rsidRPr="00512946" w:rsidRDefault="003036B0" w:rsidP="00844631">
      <w:pPr>
        <w:shd w:val="clear" w:color="auto" w:fill="FFFFFF"/>
        <w:jc w:val="both"/>
        <w:rPr>
          <w:shd w:val="clear" w:color="auto" w:fill="FFFFFF" w:themeFill="background1"/>
        </w:rPr>
      </w:pPr>
      <w:r w:rsidRPr="003036B0">
        <w:rPr>
          <w:b/>
          <w:color w:val="000000"/>
        </w:rPr>
        <w:t>3.</w:t>
      </w:r>
      <w:r>
        <w:rPr>
          <w:color w:val="000000"/>
        </w:rPr>
        <w:t xml:space="preserve"> </w:t>
      </w:r>
      <w:r w:rsidR="00512946" w:rsidRPr="00512946">
        <w:rPr>
          <w:shd w:val="clear" w:color="auto" w:fill="FFFFFF" w:themeFill="background1"/>
        </w:rPr>
        <w:t xml:space="preserve">Компетенция ЕС в соответствии с </w:t>
      </w:r>
      <w:proofErr w:type="spellStart"/>
      <w:r w:rsidR="00512946" w:rsidRPr="00512946">
        <w:rPr>
          <w:shd w:val="clear" w:color="auto" w:fill="FFFFFF" w:themeFill="background1"/>
        </w:rPr>
        <w:t>Ниццским</w:t>
      </w:r>
      <w:proofErr w:type="spellEnd"/>
      <w:r w:rsidR="00512946" w:rsidRPr="00512946">
        <w:rPr>
          <w:shd w:val="clear" w:color="auto" w:fill="FFFFFF" w:themeFill="background1"/>
        </w:rPr>
        <w:t xml:space="preserve"> договором 2000 </w:t>
      </w:r>
      <w:r w:rsidR="00512946">
        <w:rPr>
          <w:shd w:val="clear" w:color="auto" w:fill="FFFFFF" w:themeFill="background1"/>
        </w:rPr>
        <w:t xml:space="preserve">г. </w:t>
      </w:r>
      <w:bookmarkStart w:id="1" w:name="_GoBack"/>
      <w:bookmarkEnd w:id="1"/>
      <w:r w:rsidR="00512946" w:rsidRPr="00512946">
        <w:rPr>
          <w:shd w:val="clear" w:color="auto" w:fill="FFFFFF" w:themeFill="background1"/>
        </w:rPr>
        <w:t>распространяется на следующие направления политики: торговая, сельскохозяйственная, миграционная, транспортная, конкурентная, налоговая, экономическая, валютная, таможенная, промышленная, социальная, культурная политика, политика в области занятости и здравоохранения, экономического и социального сплочения, защиты прав потребителей, развития трансъевропейских транспортных и энергетических сетей, исследований и технологического развития, окружающей среды, сотрудничество в целях содействия развитию, экономического, финансового и технического содействия с третьими странами, а также на общую внешнюю политику и политику безопасности и сотрудничество в области внутренних дел и правосудия.</w:t>
      </w:r>
    </w:p>
    <w:p w:rsidR="00844631" w:rsidRPr="00512946" w:rsidRDefault="00844631" w:rsidP="00512946">
      <w:pPr>
        <w:shd w:val="clear" w:color="auto" w:fill="FFFFFF"/>
        <w:jc w:val="both"/>
      </w:pPr>
      <w:r w:rsidRPr="00F42CF0">
        <w:rPr>
          <w:color w:val="000000"/>
        </w:rPr>
        <w:t>Интеграция в Европе вызвала глубокие перемены в жизни и характере развития участвующих в ней стран. Объединение ресурсов, достижение высочайшего в мире уровня международного разделения труда, расширение рынков обеспечили европейским странам возможность стабильного развития. Важнейшим итогом интеграции стало сближение моделей экономической политики развитых стран.</w:t>
      </w:r>
      <w:r w:rsidR="00C57AF8" w:rsidRPr="00C57A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57AF8" w:rsidRPr="00512946">
        <w:rPr>
          <w:color w:val="000000"/>
          <w:shd w:val="clear" w:color="auto" w:fill="FFFFFF"/>
        </w:rPr>
        <w:t xml:space="preserve">Интеграционное взаимодействие стран ЕС основывается на </w:t>
      </w:r>
      <w:proofErr w:type="spellStart"/>
      <w:r w:rsidR="00C57AF8" w:rsidRPr="00512946">
        <w:rPr>
          <w:color w:val="000000"/>
          <w:shd w:val="clear" w:color="auto" w:fill="FFFFFF"/>
        </w:rPr>
        <w:t>взаимодополняемости</w:t>
      </w:r>
      <w:proofErr w:type="spellEnd"/>
      <w:r w:rsidR="00C57AF8" w:rsidRPr="00512946">
        <w:rPr>
          <w:color w:val="000000"/>
          <w:shd w:val="clear" w:color="auto" w:fill="FFFFFF"/>
        </w:rPr>
        <w:t xml:space="preserve"> экономик, совместном использовании экономического потенциала, развитии технологий, ресурсов и финансовых средств.</w:t>
      </w:r>
    </w:p>
    <w:p w:rsidR="00512946" w:rsidRPr="00512946" w:rsidRDefault="00C57AF8" w:rsidP="00512946">
      <w:pPr>
        <w:jc w:val="both"/>
        <w:rPr>
          <w:color w:val="000000"/>
          <w:shd w:val="clear" w:color="auto" w:fill="FFFFFF"/>
        </w:rPr>
      </w:pPr>
      <w:r w:rsidRPr="00512946">
        <w:rPr>
          <w:color w:val="000000"/>
          <w:shd w:val="clear" w:color="auto" w:fill="FFFFFF"/>
        </w:rPr>
        <w:t>Перспективы европейской экономики связаны с решением ряда сложных взаимосвязанных проблем, олицетворяющих социальные достижения и успехи традиционной Европы</w:t>
      </w:r>
      <w:r w:rsidR="00512946">
        <w:rPr>
          <w:color w:val="000000"/>
          <w:shd w:val="clear" w:color="auto" w:fill="FFFFFF"/>
        </w:rPr>
        <w:t>, но и</w:t>
      </w:r>
      <w:r w:rsidRPr="00512946">
        <w:rPr>
          <w:color w:val="000000"/>
          <w:shd w:val="clear" w:color="auto" w:fill="FFFFFF"/>
        </w:rPr>
        <w:t xml:space="preserve"> консервирующих неэффективную в современных условиях экономическую структуру. В частности, поддержание действующей системы социальных гарантий требует значительных государственных расходов, что, в свою очередь, удерживает налоговые ставки на высоком уровне и тормозит экономический рост. Другие важнейшие задачи связаны с реформированием пенсионных систем и пересмотром политики в отношении госсобственности и регулирования рынков. </w:t>
      </w:r>
    </w:p>
    <w:p w:rsidR="006E3CD6" w:rsidRDefault="003036B0">
      <w:r>
        <w:t>4. Выход из ЕС</w:t>
      </w:r>
    </w:p>
    <w:p w:rsidR="003036B0" w:rsidRPr="003036B0" w:rsidRDefault="003036B0" w:rsidP="003036B0">
      <w:pPr>
        <w:jc w:val="both"/>
        <w:rPr>
          <w:shd w:val="clear" w:color="auto" w:fill="FFFFFF"/>
        </w:rPr>
      </w:pPr>
      <w:r w:rsidRPr="003036B0">
        <w:rPr>
          <w:shd w:val="clear" w:color="auto" w:fill="FFFFFF"/>
        </w:rPr>
        <w:t>Согласно Лиссабонскому договору (ст. 50), существует право выхода из ЕС для его членов. Государство-член должно уведомить Европейский совет о своем намерении выйти из союза. Договоры Европейского союза</w:t>
      </w:r>
      <w:r w:rsidRPr="003036B0">
        <w:t xml:space="preserve"> </w:t>
      </w:r>
      <w:r w:rsidRPr="003036B0">
        <w:rPr>
          <w:shd w:val="clear" w:color="auto" w:fill="FFFFFF"/>
        </w:rPr>
        <w:t xml:space="preserve">перестанут действовать по отношению к данному государству с момента заключения договора или, если это невозможно, в течение двух лет с момента получения уведомления. </w:t>
      </w:r>
    </w:p>
    <w:p w:rsidR="003036B0" w:rsidRPr="003036B0" w:rsidRDefault="003036B0" w:rsidP="003036B0">
      <w:pPr>
        <w:shd w:val="clear" w:color="auto" w:fill="FFFFFF"/>
        <w:jc w:val="both"/>
        <w:textAlignment w:val="baseline"/>
      </w:pPr>
      <w:r w:rsidRPr="003036B0">
        <w:t>Великобритания с 1 января 1973 года </w:t>
      </w:r>
      <w:hyperlink r:id="rId4" w:tgtFrame="_blank" w:history="1">
        <w:r w:rsidRPr="003036B0">
          <w:t>стала членом Европейского экономического сообщества</w:t>
        </w:r>
      </w:hyperlink>
      <w:r w:rsidRPr="003036B0">
        <w:t>. В 1992 году </w:t>
      </w:r>
      <w:hyperlink r:id="rId5" w:tgtFrame="_blank" w:history="1">
        <w:r w:rsidRPr="003036B0">
          <w:t>подписала</w:t>
        </w:r>
      </w:hyperlink>
      <w:r w:rsidRPr="003036B0">
        <w:t xml:space="preserve"> Маастрихтский договор и стала членом Европейского союза. Страна </w:t>
      </w:r>
      <w:hyperlink r:id="rId6" w:tgtFrame="_blank" w:history="1">
        <w:r w:rsidRPr="003036B0">
          <w:t>стремилась сохранить максимальную самостоятельность</w:t>
        </w:r>
      </w:hyperlink>
      <w:r w:rsidRPr="003036B0">
        <w:t xml:space="preserve"> в значимых экономических и политических вопросах. Она не присоединилась к Шенгенскому </w:t>
      </w:r>
      <w:r w:rsidRPr="003036B0">
        <w:lastRenderedPageBreak/>
        <w:t xml:space="preserve">соглашению (1995) об отмене визового контроля на общих границах и введению единой европейской валюты — евро (1999). В марте 2012 года Лондон на саммите ЕС отказался подписать Бюджетный </w:t>
      </w:r>
      <w:proofErr w:type="gramStart"/>
      <w:r w:rsidRPr="003036B0">
        <w:t>пакт,  вводивший</w:t>
      </w:r>
      <w:proofErr w:type="gramEnd"/>
      <w:r w:rsidRPr="003036B0">
        <w:t xml:space="preserve"> строгие правила финансовой дисциплины.</w:t>
      </w:r>
    </w:p>
    <w:p w:rsidR="003036B0" w:rsidRPr="003036B0" w:rsidRDefault="003036B0" w:rsidP="003036B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036B0">
        <w:t xml:space="preserve">В 2011 году на фоне экономического кризиса в Великобритании усилилось недовольство пребыванием страны в Евросоюзе. Но большинство членов парламента высказалось против референдума. В 2013 г. в ходе подготовки предвыборной кампании лидеры консерваторов вновь подняли вопрос о выходе из ЕС. </w:t>
      </w:r>
      <w:r w:rsidRPr="003036B0">
        <w:rPr>
          <w:shd w:val="clear" w:color="auto" w:fill="FFFFFF"/>
        </w:rPr>
        <w:t>28 мая 2015 года правительство Великобритании внесло в парламент законопроект о референдуме по выходу Британии из ЕС. Вопрос референдума в законопроекте был сформулирован следующим образом: "Должно ли Соединенное Королевство остаться членом Европейского Союза?" Палата общин законопроект </w:t>
      </w:r>
      <w:hyperlink r:id="rId7" w:tgtFrame="_blank" w:history="1">
        <w:r w:rsidRPr="003036B0">
          <w:rPr>
            <w:rStyle w:val="a3"/>
            <w:color w:val="auto"/>
            <w:bdr w:val="none" w:sz="0" w:space="0" w:color="auto" w:frame="1"/>
            <w:shd w:val="clear" w:color="auto" w:fill="FFFFFF"/>
          </w:rPr>
          <w:t>поддержала</w:t>
        </w:r>
      </w:hyperlink>
      <w:r w:rsidRPr="003036B0">
        <w:rPr>
          <w:shd w:val="clear" w:color="auto" w:fill="FFFFFF"/>
        </w:rPr>
        <w:t>.</w:t>
      </w:r>
    </w:p>
    <w:p w:rsidR="003036B0" w:rsidRPr="003036B0" w:rsidRDefault="003036B0" w:rsidP="003036B0">
      <w:pPr>
        <w:shd w:val="clear" w:color="auto" w:fill="FFFFFF"/>
        <w:jc w:val="both"/>
        <w:textAlignment w:val="baseline"/>
      </w:pPr>
      <w:r w:rsidRPr="003036B0">
        <w:t xml:space="preserve">10 ноября 2015 года премьер-министр Великобритании Дэвид </w:t>
      </w:r>
      <w:proofErr w:type="spellStart"/>
      <w:r w:rsidRPr="003036B0">
        <w:t>Кэмерон</w:t>
      </w:r>
      <w:proofErr w:type="spellEnd"/>
      <w:r w:rsidRPr="003036B0">
        <w:t xml:space="preserve"> объявил об официальном начале кампании за изменение условий членства Великобритании в ЕС. </w:t>
      </w:r>
      <w:hyperlink r:id="rId8" w:tgtFrame="_blank" w:history="1">
        <w:r w:rsidRPr="003036B0">
          <w:t xml:space="preserve"> Требования Лондона к Евросоюзу</w:t>
        </w:r>
      </w:hyperlink>
      <w:r w:rsidRPr="003036B0">
        <w:t xml:space="preserve"> </w:t>
      </w:r>
      <w:hyperlink r:id="rId9" w:tgtFrame="_blank" w:history="1">
        <w:r w:rsidRPr="003036B0">
          <w:t>подразделяются на четыре группы</w:t>
        </w:r>
      </w:hyperlink>
      <w:r w:rsidRPr="003036B0">
        <w:t>:</w:t>
      </w:r>
    </w:p>
    <w:p w:rsidR="003036B0" w:rsidRPr="003036B0" w:rsidRDefault="003036B0" w:rsidP="003036B0">
      <w:pPr>
        <w:shd w:val="clear" w:color="auto" w:fill="FFFFFF"/>
        <w:jc w:val="both"/>
        <w:textAlignment w:val="baseline"/>
      </w:pPr>
      <w:r w:rsidRPr="003036B0">
        <w:t>1) сокращение Великобританией миграционного потока из ЕС (введение четырехлетнего запрета на получение этими мигрантами социальных пособий; введение полугодового запрета на пособия по безработице для мигрантов из ЕС; ужесточение правил депортации мигрантов-преступников и пр.);</w:t>
      </w:r>
    </w:p>
    <w:p w:rsidR="003036B0" w:rsidRPr="003036B0" w:rsidRDefault="003036B0" w:rsidP="003036B0">
      <w:pPr>
        <w:shd w:val="clear" w:color="auto" w:fill="FFFFFF"/>
        <w:jc w:val="both"/>
        <w:textAlignment w:val="baseline"/>
      </w:pPr>
      <w:r w:rsidRPr="003036B0">
        <w:t>2) улучшение конкурентоспособности (ликвидация бюрократических преград, каких-либо ограничений на перемещение капиталов, товаров и услуг);</w:t>
      </w:r>
    </w:p>
    <w:p w:rsidR="003036B0" w:rsidRPr="003036B0" w:rsidRDefault="003036B0" w:rsidP="003036B0">
      <w:pPr>
        <w:shd w:val="clear" w:color="auto" w:fill="FFFFFF"/>
        <w:jc w:val="both"/>
        <w:textAlignment w:val="baseline"/>
      </w:pPr>
      <w:r w:rsidRPr="003036B0">
        <w:t>3) укрепление британского суверенитета, в частности, отказ от обязательства двигаться "к более тесному союзу" (</w:t>
      </w:r>
      <w:proofErr w:type="spellStart"/>
      <w:r w:rsidRPr="003036B0">
        <w:t>ever</w:t>
      </w:r>
      <w:proofErr w:type="spellEnd"/>
      <w:r w:rsidRPr="003036B0">
        <w:t xml:space="preserve"> </w:t>
      </w:r>
      <w:proofErr w:type="spellStart"/>
      <w:r w:rsidRPr="003036B0">
        <w:t>closer</w:t>
      </w:r>
      <w:proofErr w:type="spellEnd"/>
      <w:r w:rsidRPr="003036B0">
        <w:t xml:space="preserve"> </w:t>
      </w:r>
      <w:proofErr w:type="spellStart"/>
      <w:r w:rsidRPr="003036B0">
        <w:t>union</w:t>
      </w:r>
      <w:proofErr w:type="spellEnd"/>
      <w:r w:rsidRPr="003036B0">
        <w:t>), зафиксированному в основополагающем договоре ЕС;</w:t>
      </w:r>
    </w:p>
    <w:p w:rsidR="003036B0" w:rsidRPr="003036B0" w:rsidRDefault="003036B0" w:rsidP="003036B0">
      <w:pPr>
        <w:shd w:val="clear" w:color="auto" w:fill="FFFFFF"/>
        <w:jc w:val="both"/>
        <w:textAlignment w:val="baseline"/>
      </w:pPr>
      <w:r w:rsidRPr="003036B0">
        <w:t>4) изменения в валютной сфере (в частности, недопустимость дискриминации стран, не входящих в зону евро, навязывания им каких-либо решений странами еврозоны.).</w:t>
      </w:r>
    </w:p>
    <w:p w:rsidR="003036B0" w:rsidRPr="003036B0" w:rsidRDefault="003036B0" w:rsidP="003036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3036B0">
        <w:t>Начались интенсивные переговоры. В феврале 2016 года лидеры стран Евросоюза согласовали с Великобританией </w:t>
      </w:r>
      <w:hyperlink r:id="rId10" w:tgtFrame="_blank" w:history="1">
        <w:r w:rsidRPr="003036B0">
          <w:t>новые условия ее членства в союзе</w:t>
        </w:r>
      </w:hyperlink>
      <w:r w:rsidRPr="003036B0">
        <w:t xml:space="preserve">. Документ должен был вступить в силу, если Великобритания решит остаться членом Евросоюза по итогам референдума. </w:t>
      </w:r>
      <w:r w:rsidRPr="003036B0">
        <w:rPr>
          <w:i/>
        </w:rPr>
        <w:t>23 июня 2016 года в Великобритании </w:t>
      </w:r>
      <w:hyperlink r:id="rId11" w:tgtFrame="_blank" w:history="1">
        <w:r w:rsidRPr="003036B0">
          <w:rPr>
            <w:i/>
          </w:rPr>
          <w:t>состоялся референдум</w:t>
        </w:r>
      </w:hyperlink>
      <w:r w:rsidRPr="003036B0">
        <w:rPr>
          <w:i/>
        </w:rPr>
        <w:t> по вопросу выхода страны из ЕС,</w:t>
      </w:r>
      <w:r w:rsidRPr="003036B0">
        <w:t xml:space="preserve"> инициированный Дэвидом </w:t>
      </w:r>
      <w:proofErr w:type="spellStart"/>
      <w:r w:rsidRPr="003036B0">
        <w:t>Кэмероном</w:t>
      </w:r>
      <w:proofErr w:type="spellEnd"/>
      <w:r w:rsidRPr="003036B0">
        <w:t xml:space="preserve">. За выход из ЕС проголосовали порядка 52% британцев, против — 48%. </w:t>
      </w:r>
      <w:proofErr w:type="spellStart"/>
      <w:r w:rsidRPr="003036B0">
        <w:t>Кэмерон</w:t>
      </w:r>
      <w:proofErr w:type="spellEnd"/>
      <w:r w:rsidRPr="003036B0">
        <w:t> ушел в отставку.</w:t>
      </w:r>
      <w:r w:rsidRPr="003036B0">
        <w:rPr>
          <w:rFonts w:ascii="Arial" w:hAnsi="Arial" w:cs="Arial"/>
          <w:shd w:val="clear" w:color="auto" w:fill="FFFFFF"/>
        </w:rPr>
        <w:t xml:space="preserve"> </w:t>
      </w:r>
      <w:r w:rsidRPr="003036B0">
        <w:rPr>
          <w:shd w:val="clear" w:color="auto" w:fill="FFFFFF"/>
        </w:rPr>
        <w:t>13 июля 2016 года правительство Великобритании </w:t>
      </w:r>
      <w:r w:rsidRPr="003036B0">
        <w:rPr>
          <w:bdr w:val="none" w:sz="0" w:space="0" w:color="auto" w:frame="1"/>
          <w:shd w:val="clear" w:color="auto" w:fill="FFFFFF"/>
        </w:rPr>
        <w:t>возглавила</w:t>
      </w:r>
      <w:r w:rsidRPr="003036B0">
        <w:rPr>
          <w:shd w:val="clear" w:color="auto" w:fill="FFFFFF"/>
        </w:rPr>
        <w:t xml:space="preserve"> Тереза </w:t>
      </w:r>
      <w:proofErr w:type="spellStart"/>
      <w:r w:rsidRPr="003036B0">
        <w:rPr>
          <w:shd w:val="clear" w:color="auto" w:fill="FFFFFF"/>
        </w:rPr>
        <w:t>Мэй</w:t>
      </w:r>
      <w:proofErr w:type="spellEnd"/>
      <w:r w:rsidRPr="003036B0">
        <w:rPr>
          <w:shd w:val="clear" w:color="auto" w:fill="FFFFFF"/>
        </w:rPr>
        <w:t xml:space="preserve">. 17 января 2017 года Тереза </w:t>
      </w:r>
      <w:proofErr w:type="spellStart"/>
      <w:r w:rsidRPr="003036B0">
        <w:rPr>
          <w:shd w:val="clear" w:color="auto" w:fill="FFFFFF"/>
        </w:rPr>
        <w:t>Мэй</w:t>
      </w:r>
      <w:proofErr w:type="spellEnd"/>
      <w:r w:rsidRPr="003036B0">
        <w:rPr>
          <w:shd w:val="clear" w:color="auto" w:fill="FFFFFF"/>
        </w:rPr>
        <w:t xml:space="preserve"> представила свой план </w:t>
      </w:r>
      <w:proofErr w:type="spellStart"/>
      <w:r w:rsidRPr="003036B0">
        <w:rPr>
          <w:shd w:val="clear" w:color="auto" w:fill="FFFFFF"/>
        </w:rPr>
        <w:t>Brexit</w:t>
      </w:r>
      <w:proofErr w:type="spellEnd"/>
      <w:r w:rsidRPr="003036B0">
        <w:rPr>
          <w:shd w:val="clear" w:color="auto" w:fill="FFFFFF"/>
        </w:rPr>
        <w:t>, согласно которому Великобритания </w:t>
      </w:r>
      <w:hyperlink r:id="rId12" w:tgtFrame="_blank" w:history="1">
        <w:r w:rsidRPr="003036B0">
          <w:rPr>
            <w:rStyle w:val="a3"/>
            <w:color w:val="auto"/>
            <w:bdr w:val="none" w:sz="0" w:space="0" w:color="auto" w:frame="1"/>
            <w:shd w:val="clear" w:color="auto" w:fill="FFFFFF"/>
          </w:rPr>
          <w:t>выходит не только из ЕС, но и из общего рынка</w:t>
        </w:r>
      </w:hyperlink>
      <w:r w:rsidRPr="003036B0">
        <w:rPr>
          <w:shd w:val="clear" w:color="auto" w:fill="FFFFFF"/>
        </w:rPr>
        <w:t>, из таможенного союза ЕС, а также из-под юрисдикции Европейского суда. В марте палата лордов и Королева Великобритании Елизавета II одобрила законопроект </w:t>
      </w:r>
      <w:hyperlink r:id="rId13" w:tgtFrame="_blank" w:history="1">
        <w:r w:rsidRPr="003036B0">
          <w:rPr>
            <w:rStyle w:val="a3"/>
            <w:color w:val="auto"/>
            <w:bdr w:val="none" w:sz="0" w:space="0" w:color="auto" w:frame="1"/>
            <w:shd w:val="clear" w:color="auto" w:fill="FFFFFF"/>
          </w:rPr>
          <w:t>о запуске процедуры выхода Великобритании из ЕС</w:t>
        </w:r>
      </w:hyperlink>
      <w:r w:rsidRPr="003036B0">
        <w:rPr>
          <w:shd w:val="clear" w:color="auto" w:fill="FFFFFF"/>
        </w:rPr>
        <w:t xml:space="preserve">, документ вступил в законную силу. </w:t>
      </w:r>
      <w:hyperlink r:id="rId14" w:tgtFrame="_blank" w:history="1">
        <w:r w:rsidRPr="003036B0">
          <w:t>29 марта 2017 г. был запущен процесс выхода страны из Евросоюза</w:t>
        </w:r>
      </w:hyperlink>
      <w:r w:rsidRPr="003036B0">
        <w:t>.</w:t>
      </w:r>
    </w:p>
    <w:p w:rsidR="003036B0" w:rsidRPr="003036B0" w:rsidRDefault="003036B0" w:rsidP="003036B0">
      <w:pPr>
        <w:shd w:val="clear" w:color="auto" w:fill="FFFFFF"/>
        <w:spacing w:line="252" w:lineRule="atLeast"/>
        <w:jc w:val="both"/>
        <w:rPr>
          <w:rFonts w:ascii="PT Sans" w:hAnsi="PT Sans"/>
        </w:rPr>
      </w:pPr>
      <w:proofErr w:type="spellStart"/>
      <w:r w:rsidRPr="003036B0">
        <w:t>Brexit</w:t>
      </w:r>
      <w:proofErr w:type="spellEnd"/>
      <w:r w:rsidRPr="003036B0">
        <w:t xml:space="preserve"> обойдется Великобритании в 50-60 миллиардов евро, которые Лондон должен будет выплатить Евросоюзу по ранее заключенным соглашениям. Эта сумма включает в себя многолетние обязательства Великобритании. В частности, в них будут включены британские взносы в организацию до 2019 г., когда должен завершиться процесс переговоров и страна покинет ЕС. Также ЕС может потребовать долю, приходящуюся на Великобританию, в долгосрочных проектах (некоторые завершатся не ранее 2023 г.) и другие платежи. В свою очередь Британия требует от Евросоюза выплатить 9 млрд фунтов (почти $11 млрд) британских активов, хранящихся в Европейском инвестиционном банке (ЕИБ), после запуска процедуры </w:t>
      </w:r>
      <w:proofErr w:type="spellStart"/>
      <w:r w:rsidRPr="003036B0">
        <w:t>Brexit</w:t>
      </w:r>
      <w:proofErr w:type="spellEnd"/>
      <w:r w:rsidRPr="003036B0">
        <w:t>. британское правительство считает, что оно не имеет юридических обязательств платить Брюсселю, но ЕС должен также вернуть Великобритании ее долю в капитале Европейского инвестиционного банка.</w:t>
      </w:r>
      <w:r w:rsidRPr="003036B0">
        <w:rPr>
          <w:rFonts w:ascii="PT Sans" w:hAnsi="PT Sans"/>
        </w:rPr>
        <w:t xml:space="preserve"> </w:t>
      </w:r>
    </w:p>
    <w:p w:rsidR="003036B0" w:rsidRDefault="003036B0">
      <w:r>
        <w:t>В феврале 2020 г. выход Великобритании из ЕС юридически был завершен.</w:t>
      </w:r>
    </w:p>
    <w:sectPr w:rsidR="0030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EA"/>
    <w:rsid w:val="0000000E"/>
    <w:rsid w:val="00001719"/>
    <w:rsid w:val="00002360"/>
    <w:rsid w:val="00002909"/>
    <w:rsid w:val="00002CA0"/>
    <w:rsid w:val="00002E65"/>
    <w:rsid w:val="0000331C"/>
    <w:rsid w:val="00003B51"/>
    <w:rsid w:val="0000524F"/>
    <w:rsid w:val="0000560B"/>
    <w:rsid w:val="0000595A"/>
    <w:rsid w:val="00010642"/>
    <w:rsid w:val="00011490"/>
    <w:rsid w:val="0001176B"/>
    <w:rsid w:val="00012505"/>
    <w:rsid w:val="00014873"/>
    <w:rsid w:val="00014B7F"/>
    <w:rsid w:val="000157A8"/>
    <w:rsid w:val="00016B63"/>
    <w:rsid w:val="00017EE7"/>
    <w:rsid w:val="00020002"/>
    <w:rsid w:val="0002033F"/>
    <w:rsid w:val="000222A1"/>
    <w:rsid w:val="0002242E"/>
    <w:rsid w:val="00022559"/>
    <w:rsid w:val="0002265F"/>
    <w:rsid w:val="0002392E"/>
    <w:rsid w:val="00023C21"/>
    <w:rsid w:val="00024449"/>
    <w:rsid w:val="0002523D"/>
    <w:rsid w:val="00026AC7"/>
    <w:rsid w:val="000275F0"/>
    <w:rsid w:val="00030E63"/>
    <w:rsid w:val="00031F27"/>
    <w:rsid w:val="00033713"/>
    <w:rsid w:val="00033FD4"/>
    <w:rsid w:val="00034F70"/>
    <w:rsid w:val="00035F89"/>
    <w:rsid w:val="000375C3"/>
    <w:rsid w:val="0004304D"/>
    <w:rsid w:val="0004610B"/>
    <w:rsid w:val="00046B8C"/>
    <w:rsid w:val="000479AC"/>
    <w:rsid w:val="00050D85"/>
    <w:rsid w:val="00053D03"/>
    <w:rsid w:val="000548E4"/>
    <w:rsid w:val="00054BEC"/>
    <w:rsid w:val="00055E8A"/>
    <w:rsid w:val="00061BA8"/>
    <w:rsid w:val="00064BAB"/>
    <w:rsid w:val="00065AF5"/>
    <w:rsid w:val="00066F50"/>
    <w:rsid w:val="00070E06"/>
    <w:rsid w:val="0007115F"/>
    <w:rsid w:val="000732AD"/>
    <w:rsid w:val="0007492C"/>
    <w:rsid w:val="00080090"/>
    <w:rsid w:val="00082023"/>
    <w:rsid w:val="0008335E"/>
    <w:rsid w:val="00084328"/>
    <w:rsid w:val="0008654B"/>
    <w:rsid w:val="00086A2D"/>
    <w:rsid w:val="0009167F"/>
    <w:rsid w:val="0009244D"/>
    <w:rsid w:val="000936ED"/>
    <w:rsid w:val="00093ECF"/>
    <w:rsid w:val="0009736B"/>
    <w:rsid w:val="000A195C"/>
    <w:rsid w:val="000A3117"/>
    <w:rsid w:val="000A432E"/>
    <w:rsid w:val="000A489F"/>
    <w:rsid w:val="000A573A"/>
    <w:rsid w:val="000A5FE5"/>
    <w:rsid w:val="000A624D"/>
    <w:rsid w:val="000A73DB"/>
    <w:rsid w:val="000A7848"/>
    <w:rsid w:val="000B00A8"/>
    <w:rsid w:val="000B1982"/>
    <w:rsid w:val="000B33BE"/>
    <w:rsid w:val="000B58E3"/>
    <w:rsid w:val="000B5AC6"/>
    <w:rsid w:val="000B709E"/>
    <w:rsid w:val="000B7F9B"/>
    <w:rsid w:val="000C06DB"/>
    <w:rsid w:val="000C4597"/>
    <w:rsid w:val="000C5593"/>
    <w:rsid w:val="000C57FA"/>
    <w:rsid w:val="000C58B7"/>
    <w:rsid w:val="000D0269"/>
    <w:rsid w:val="000D2AEC"/>
    <w:rsid w:val="000D2B04"/>
    <w:rsid w:val="000D40A4"/>
    <w:rsid w:val="000D540F"/>
    <w:rsid w:val="000E01EF"/>
    <w:rsid w:val="000E2946"/>
    <w:rsid w:val="000F208F"/>
    <w:rsid w:val="000F26BE"/>
    <w:rsid w:val="000F57FE"/>
    <w:rsid w:val="000F6850"/>
    <w:rsid w:val="000F6A12"/>
    <w:rsid w:val="000F71A2"/>
    <w:rsid w:val="000F71DC"/>
    <w:rsid w:val="000F7B66"/>
    <w:rsid w:val="001031EA"/>
    <w:rsid w:val="001035E6"/>
    <w:rsid w:val="00105036"/>
    <w:rsid w:val="00105043"/>
    <w:rsid w:val="00105100"/>
    <w:rsid w:val="00105522"/>
    <w:rsid w:val="0010663B"/>
    <w:rsid w:val="00107FCD"/>
    <w:rsid w:val="0011007C"/>
    <w:rsid w:val="00110509"/>
    <w:rsid w:val="00110B64"/>
    <w:rsid w:val="001111EB"/>
    <w:rsid w:val="00112476"/>
    <w:rsid w:val="001125F2"/>
    <w:rsid w:val="001126F7"/>
    <w:rsid w:val="001138D8"/>
    <w:rsid w:val="00114002"/>
    <w:rsid w:val="0011697A"/>
    <w:rsid w:val="00116CEF"/>
    <w:rsid w:val="00116EB6"/>
    <w:rsid w:val="00123A31"/>
    <w:rsid w:val="00123AD7"/>
    <w:rsid w:val="001251B9"/>
    <w:rsid w:val="0012729A"/>
    <w:rsid w:val="00127691"/>
    <w:rsid w:val="00127B45"/>
    <w:rsid w:val="00127B8A"/>
    <w:rsid w:val="00131475"/>
    <w:rsid w:val="00131EE6"/>
    <w:rsid w:val="001341BD"/>
    <w:rsid w:val="001344AA"/>
    <w:rsid w:val="00135509"/>
    <w:rsid w:val="00135DE2"/>
    <w:rsid w:val="00136B87"/>
    <w:rsid w:val="0014024D"/>
    <w:rsid w:val="00140876"/>
    <w:rsid w:val="00140E17"/>
    <w:rsid w:val="001421BC"/>
    <w:rsid w:val="00144CEE"/>
    <w:rsid w:val="00144EC2"/>
    <w:rsid w:val="0014641E"/>
    <w:rsid w:val="00146F06"/>
    <w:rsid w:val="0015227F"/>
    <w:rsid w:val="00154014"/>
    <w:rsid w:val="00154A6F"/>
    <w:rsid w:val="00154B2C"/>
    <w:rsid w:val="0015552E"/>
    <w:rsid w:val="00161E71"/>
    <w:rsid w:val="00161FF7"/>
    <w:rsid w:val="001620E7"/>
    <w:rsid w:val="0016220D"/>
    <w:rsid w:val="001629DB"/>
    <w:rsid w:val="00164A2C"/>
    <w:rsid w:val="001660CD"/>
    <w:rsid w:val="001662F7"/>
    <w:rsid w:val="0016738A"/>
    <w:rsid w:val="0016791F"/>
    <w:rsid w:val="00171D12"/>
    <w:rsid w:val="00173F82"/>
    <w:rsid w:val="00175D82"/>
    <w:rsid w:val="001766B5"/>
    <w:rsid w:val="001805B1"/>
    <w:rsid w:val="00180798"/>
    <w:rsid w:val="00183814"/>
    <w:rsid w:val="00186F8D"/>
    <w:rsid w:val="00187BB1"/>
    <w:rsid w:val="00187C3D"/>
    <w:rsid w:val="00191614"/>
    <w:rsid w:val="0019173F"/>
    <w:rsid w:val="001920AF"/>
    <w:rsid w:val="0019248F"/>
    <w:rsid w:val="00192F29"/>
    <w:rsid w:val="00193AAF"/>
    <w:rsid w:val="00194377"/>
    <w:rsid w:val="00194A48"/>
    <w:rsid w:val="0019654F"/>
    <w:rsid w:val="001A1089"/>
    <w:rsid w:val="001A2C24"/>
    <w:rsid w:val="001A36FC"/>
    <w:rsid w:val="001A65C8"/>
    <w:rsid w:val="001B1275"/>
    <w:rsid w:val="001B2BCA"/>
    <w:rsid w:val="001B4DB2"/>
    <w:rsid w:val="001B5D12"/>
    <w:rsid w:val="001B71E4"/>
    <w:rsid w:val="001B76C0"/>
    <w:rsid w:val="001C07CA"/>
    <w:rsid w:val="001C14F7"/>
    <w:rsid w:val="001C225A"/>
    <w:rsid w:val="001C4E5D"/>
    <w:rsid w:val="001D06EC"/>
    <w:rsid w:val="001D1B0F"/>
    <w:rsid w:val="001D1C33"/>
    <w:rsid w:val="001D3092"/>
    <w:rsid w:val="001D36A4"/>
    <w:rsid w:val="001D3802"/>
    <w:rsid w:val="001D6652"/>
    <w:rsid w:val="001D7937"/>
    <w:rsid w:val="001E0CAB"/>
    <w:rsid w:val="001E0F99"/>
    <w:rsid w:val="001E1F4C"/>
    <w:rsid w:val="001E24C4"/>
    <w:rsid w:val="001E2C66"/>
    <w:rsid w:val="001E7DB4"/>
    <w:rsid w:val="001F0E64"/>
    <w:rsid w:val="001F15C1"/>
    <w:rsid w:val="001F2334"/>
    <w:rsid w:val="001F3159"/>
    <w:rsid w:val="001F388B"/>
    <w:rsid w:val="001F4C10"/>
    <w:rsid w:val="001F4C41"/>
    <w:rsid w:val="001F5076"/>
    <w:rsid w:val="001F5D70"/>
    <w:rsid w:val="001F62CA"/>
    <w:rsid w:val="001F7BEF"/>
    <w:rsid w:val="00201438"/>
    <w:rsid w:val="00202F11"/>
    <w:rsid w:val="00205B9D"/>
    <w:rsid w:val="002105C6"/>
    <w:rsid w:val="0021345B"/>
    <w:rsid w:val="00214979"/>
    <w:rsid w:val="00214A34"/>
    <w:rsid w:val="0021607F"/>
    <w:rsid w:val="00217746"/>
    <w:rsid w:val="0022015C"/>
    <w:rsid w:val="0022047A"/>
    <w:rsid w:val="002207CB"/>
    <w:rsid w:val="00221F91"/>
    <w:rsid w:val="00222EF0"/>
    <w:rsid w:val="0022403C"/>
    <w:rsid w:val="00224907"/>
    <w:rsid w:val="00226748"/>
    <w:rsid w:val="0022678F"/>
    <w:rsid w:val="002269B7"/>
    <w:rsid w:val="00226FF6"/>
    <w:rsid w:val="0022774D"/>
    <w:rsid w:val="002306E5"/>
    <w:rsid w:val="00231F7B"/>
    <w:rsid w:val="002320A7"/>
    <w:rsid w:val="00232582"/>
    <w:rsid w:val="002331E0"/>
    <w:rsid w:val="00233807"/>
    <w:rsid w:val="00233C8A"/>
    <w:rsid w:val="00236527"/>
    <w:rsid w:val="00236BA5"/>
    <w:rsid w:val="00237428"/>
    <w:rsid w:val="002377CB"/>
    <w:rsid w:val="0024175E"/>
    <w:rsid w:val="00241EB3"/>
    <w:rsid w:val="00242E84"/>
    <w:rsid w:val="00242ECD"/>
    <w:rsid w:val="00243D04"/>
    <w:rsid w:val="00243E10"/>
    <w:rsid w:val="00244807"/>
    <w:rsid w:val="002536D2"/>
    <w:rsid w:val="0025423D"/>
    <w:rsid w:val="00255E23"/>
    <w:rsid w:val="00257724"/>
    <w:rsid w:val="002601BA"/>
    <w:rsid w:val="00261191"/>
    <w:rsid w:val="0026143A"/>
    <w:rsid w:val="00265977"/>
    <w:rsid w:val="00265F31"/>
    <w:rsid w:val="002675A9"/>
    <w:rsid w:val="002707F4"/>
    <w:rsid w:val="00270A00"/>
    <w:rsid w:val="00270D0C"/>
    <w:rsid w:val="00272F92"/>
    <w:rsid w:val="002730C6"/>
    <w:rsid w:val="0027319D"/>
    <w:rsid w:val="002738C8"/>
    <w:rsid w:val="00273951"/>
    <w:rsid w:val="00274E85"/>
    <w:rsid w:val="00275376"/>
    <w:rsid w:val="00275994"/>
    <w:rsid w:val="002761EF"/>
    <w:rsid w:val="00276D24"/>
    <w:rsid w:val="00280AE3"/>
    <w:rsid w:val="00281456"/>
    <w:rsid w:val="0028263B"/>
    <w:rsid w:val="00282788"/>
    <w:rsid w:val="0028283A"/>
    <w:rsid w:val="002829CD"/>
    <w:rsid w:val="00282A4F"/>
    <w:rsid w:val="00282F6B"/>
    <w:rsid w:val="002832AE"/>
    <w:rsid w:val="002837C4"/>
    <w:rsid w:val="002837ED"/>
    <w:rsid w:val="00284101"/>
    <w:rsid w:val="00286004"/>
    <w:rsid w:val="00290BD6"/>
    <w:rsid w:val="00291EC4"/>
    <w:rsid w:val="002946C1"/>
    <w:rsid w:val="00296190"/>
    <w:rsid w:val="00296E73"/>
    <w:rsid w:val="00297601"/>
    <w:rsid w:val="00297770"/>
    <w:rsid w:val="002A08CE"/>
    <w:rsid w:val="002A09E2"/>
    <w:rsid w:val="002A0A08"/>
    <w:rsid w:val="002A1249"/>
    <w:rsid w:val="002A2334"/>
    <w:rsid w:val="002A24DF"/>
    <w:rsid w:val="002A2B8F"/>
    <w:rsid w:val="002A2DAB"/>
    <w:rsid w:val="002A51FB"/>
    <w:rsid w:val="002A5E7F"/>
    <w:rsid w:val="002A6556"/>
    <w:rsid w:val="002B19E0"/>
    <w:rsid w:val="002B1B64"/>
    <w:rsid w:val="002B2428"/>
    <w:rsid w:val="002B5FB5"/>
    <w:rsid w:val="002B68E9"/>
    <w:rsid w:val="002B7407"/>
    <w:rsid w:val="002B7F90"/>
    <w:rsid w:val="002C0E30"/>
    <w:rsid w:val="002C15E9"/>
    <w:rsid w:val="002C39CD"/>
    <w:rsid w:val="002C3AA4"/>
    <w:rsid w:val="002C3F34"/>
    <w:rsid w:val="002C441D"/>
    <w:rsid w:val="002C486E"/>
    <w:rsid w:val="002C4A77"/>
    <w:rsid w:val="002C542D"/>
    <w:rsid w:val="002C5FBA"/>
    <w:rsid w:val="002D0BFB"/>
    <w:rsid w:val="002D104E"/>
    <w:rsid w:val="002D30A0"/>
    <w:rsid w:val="002D329D"/>
    <w:rsid w:val="002D3746"/>
    <w:rsid w:val="002D401A"/>
    <w:rsid w:val="002D4045"/>
    <w:rsid w:val="002D44F9"/>
    <w:rsid w:val="002D499E"/>
    <w:rsid w:val="002D75A4"/>
    <w:rsid w:val="002E02F4"/>
    <w:rsid w:val="002E09AA"/>
    <w:rsid w:val="002E174B"/>
    <w:rsid w:val="002E2481"/>
    <w:rsid w:val="002E2B3A"/>
    <w:rsid w:val="002E4F01"/>
    <w:rsid w:val="002E62A2"/>
    <w:rsid w:val="002E6FD3"/>
    <w:rsid w:val="002E772C"/>
    <w:rsid w:val="002F1B5B"/>
    <w:rsid w:val="002F271F"/>
    <w:rsid w:val="002F294B"/>
    <w:rsid w:val="002F2E1F"/>
    <w:rsid w:val="002F4368"/>
    <w:rsid w:val="002F458E"/>
    <w:rsid w:val="002F6129"/>
    <w:rsid w:val="002F6224"/>
    <w:rsid w:val="003018D2"/>
    <w:rsid w:val="003024EB"/>
    <w:rsid w:val="00302C82"/>
    <w:rsid w:val="003033F3"/>
    <w:rsid w:val="00303616"/>
    <w:rsid w:val="003036B0"/>
    <w:rsid w:val="003071C7"/>
    <w:rsid w:val="00307CE4"/>
    <w:rsid w:val="003128B4"/>
    <w:rsid w:val="00313C91"/>
    <w:rsid w:val="003154F9"/>
    <w:rsid w:val="0031656B"/>
    <w:rsid w:val="00316FCE"/>
    <w:rsid w:val="00320BC7"/>
    <w:rsid w:val="00322138"/>
    <w:rsid w:val="00322325"/>
    <w:rsid w:val="003243A7"/>
    <w:rsid w:val="003249FE"/>
    <w:rsid w:val="00325396"/>
    <w:rsid w:val="00326A93"/>
    <w:rsid w:val="00327274"/>
    <w:rsid w:val="00330C46"/>
    <w:rsid w:val="00331897"/>
    <w:rsid w:val="00332832"/>
    <w:rsid w:val="0033314A"/>
    <w:rsid w:val="00333763"/>
    <w:rsid w:val="00333A18"/>
    <w:rsid w:val="00334C58"/>
    <w:rsid w:val="00335C82"/>
    <w:rsid w:val="00335E2E"/>
    <w:rsid w:val="00336CCD"/>
    <w:rsid w:val="00336EFB"/>
    <w:rsid w:val="00340033"/>
    <w:rsid w:val="00340760"/>
    <w:rsid w:val="00340F36"/>
    <w:rsid w:val="00340FCA"/>
    <w:rsid w:val="00341693"/>
    <w:rsid w:val="003417A9"/>
    <w:rsid w:val="00342B48"/>
    <w:rsid w:val="00342ED1"/>
    <w:rsid w:val="00343702"/>
    <w:rsid w:val="0034619A"/>
    <w:rsid w:val="00346B70"/>
    <w:rsid w:val="003509CA"/>
    <w:rsid w:val="00350EFB"/>
    <w:rsid w:val="00354488"/>
    <w:rsid w:val="00354FED"/>
    <w:rsid w:val="00355787"/>
    <w:rsid w:val="0036034D"/>
    <w:rsid w:val="003603D4"/>
    <w:rsid w:val="00360C25"/>
    <w:rsid w:val="00361028"/>
    <w:rsid w:val="00363785"/>
    <w:rsid w:val="003637F7"/>
    <w:rsid w:val="003638D2"/>
    <w:rsid w:val="0036462E"/>
    <w:rsid w:val="00366602"/>
    <w:rsid w:val="00366842"/>
    <w:rsid w:val="00367D90"/>
    <w:rsid w:val="003704D4"/>
    <w:rsid w:val="00370FE0"/>
    <w:rsid w:val="0037280B"/>
    <w:rsid w:val="00372D5C"/>
    <w:rsid w:val="00373014"/>
    <w:rsid w:val="00375249"/>
    <w:rsid w:val="00375F86"/>
    <w:rsid w:val="003802FD"/>
    <w:rsid w:val="00382166"/>
    <w:rsid w:val="003828ED"/>
    <w:rsid w:val="003830B9"/>
    <w:rsid w:val="00386F32"/>
    <w:rsid w:val="00390C6A"/>
    <w:rsid w:val="00392AFE"/>
    <w:rsid w:val="00393494"/>
    <w:rsid w:val="00393A8E"/>
    <w:rsid w:val="003951BA"/>
    <w:rsid w:val="003954C6"/>
    <w:rsid w:val="00397A8F"/>
    <w:rsid w:val="003A1E34"/>
    <w:rsid w:val="003A2414"/>
    <w:rsid w:val="003A4429"/>
    <w:rsid w:val="003A492B"/>
    <w:rsid w:val="003A4D4E"/>
    <w:rsid w:val="003A6597"/>
    <w:rsid w:val="003A70C0"/>
    <w:rsid w:val="003A76BD"/>
    <w:rsid w:val="003A77CA"/>
    <w:rsid w:val="003B0147"/>
    <w:rsid w:val="003B0702"/>
    <w:rsid w:val="003B0AC7"/>
    <w:rsid w:val="003B1057"/>
    <w:rsid w:val="003B19C3"/>
    <w:rsid w:val="003B1AC5"/>
    <w:rsid w:val="003B212D"/>
    <w:rsid w:val="003B21C0"/>
    <w:rsid w:val="003B238B"/>
    <w:rsid w:val="003B2F43"/>
    <w:rsid w:val="003B40BA"/>
    <w:rsid w:val="003B40E0"/>
    <w:rsid w:val="003B66C3"/>
    <w:rsid w:val="003B678A"/>
    <w:rsid w:val="003B6F5B"/>
    <w:rsid w:val="003B7416"/>
    <w:rsid w:val="003C1144"/>
    <w:rsid w:val="003C3662"/>
    <w:rsid w:val="003C4947"/>
    <w:rsid w:val="003C5049"/>
    <w:rsid w:val="003C53D4"/>
    <w:rsid w:val="003C6CC2"/>
    <w:rsid w:val="003D18BF"/>
    <w:rsid w:val="003D1B55"/>
    <w:rsid w:val="003D2337"/>
    <w:rsid w:val="003D3931"/>
    <w:rsid w:val="003D55A1"/>
    <w:rsid w:val="003D63BD"/>
    <w:rsid w:val="003D77E6"/>
    <w:rsid w:val="003D79CE"/>
    <w:rsid w:val="003E3985"/>
    <w:rsid w:val="003E3B7D"/>
    <w:rsid w:val="003E3F66"/>
    <w:rsid w:val="003E3FC2"/>
    <w:rsid w:val="003E5802"/>
    <w:rsid w:val="003E58DC"/>
    <w:rsid w:val="003E6211"/>
    <w:rsid w:val="003E62F8"/>
    <w:rsid w:val="003E65F5"/>
    <w:rsid w:val="003E6A1B"/>
    <w:rsid w:val="003F0C0F"/>
    <w:rsid w:val="003F13D3"/>
    <w:rsid w:val="003F1B91"/>
    <w:rsid w:val="003F21C9"/>
    <w:rsid w:val="003F4B76"/>
    <w:rsid w:val="003F5954"/>
    <w:rsid w:val="003F6739"/>
    <w:rsid w:val="003F68D2"/>
    <w:rsid w:val="003F72F4"/>
    <w:rsid w:val="004009EB"/>
    <w:rsid w:val="00401596"/>
    <w:rsid w:val="00401ACA"/>
    <w:rsid w:val="00404DFE"/>
    <w:rsid w:val="004050BC"/>
    <w:rsid w:val="00405CE3"/>
    <w:rsid w:val="00405FA8"/>
    <w:rsid w:val="0040661F"/>
    <w:rsid w:val="004066DA"/>
    <w:rsid w:val="004076B1"/>
    <w:rsid w:val="00410152"/>
    <w:rsid w:val="004110CA"/>
    <w:rsid w:val="00411D80"/>
    <w:rsid w:val="00412E7C"/>
    <w:rsid w:val="00413703"/>
    <w:rsid w:val="004149CF"/>
    <w:rsid w:val="00414D9A"/>
    <w:rsid w:val="004163E4"/>
    <w:rsid w:val="00416429"/>
    <w:rsid w:val="00420AA9"/>
    <w:rsid w:val="00421F05"/>
    <w:rsid w:val="004227FE"/>
    <w:rsid w:val="00423D8A"/>
    <w:rsid w:val="00424AEB"/>
    <w:rsid w:val="00425FEA"/>
    <w:rsid w:val="00427DE3"/>
    <w:rsid w:val="00431E08"/>
    <w:rsid w:val="00431E13"/>
    <w:rsid w:val="0043284C"/>
    <w:rsid w:val="00433641"/>
    <w:rsid w:val="00433B43"/>
    <w:rsid w:val="00433EC5"/>
    <w:rsid w:val="00434A52"/>
    <w:rsid w:val="00435BF0"/>
    <w:rsid w:val="00436D24"/>
    <w:rsid w:val="004405CC"/>
    <w:rsid w:val="00440904"/>
    <w:rsid w:val="00443F48"/>
    <w:rsid w:val="00447B3E"/>
    <w:rsid w:val="00447E7B"/>
    <w:rsid w:val="0045096D"/>
    <w:rsid w:val="00450AAF"/>
    <w:rsid w:val="00450FE1"/>
    <w:rsid w:val="00453F82"/>
    <w:rsid w:val="00456064"/>
    <w:rsid w:val="00456F1E"/>
    <w:rsid w:val="0045705D"/>
    <w:rsid w:val="00457DEA"/>
    <w:rsid w:val="00457E2D"/>
    <w:rsid w:val="004619C5"/>
    <w:rsid w:val="00465C80"/>
    <w:rsid w:val="004667C9"/>
    <w:rsid w:val="00466AE9"/>
    <w:rsid w:val="004672F9"/>
    <w:rsid w:val="00471127"/>
    <w:rsid w:val="00471F1C"/>
    <w:rsid w:val="00471F47"/>
    <w:rsid w:val="00472EE5"/>
    <w:rsid w:val="004740FE"/>
    <w:rsid w:val="00474194"/>
    <w:rsid w:val="00481297"/>
    <w:rsid w:val="004819C1"/>
    <w:rsid w:val="00483943"/>
    <w:rsid w:val="00484686"/>
    <w:rsid w:val="00484AA2"/>
    <w:rsid w:val="004861E5"/>
    <w:rsid w:val="0048694D"/>
    <w:rsid w:val="0049168D"/>
    <w:rsid w:val="00492AC2"/>
    <w:rsid w:val="00495210"/>
    <w:rsid w:val="00496BDC"/>
    <w:rsid w:val="004A03A3"/>
    <w:rsid w:val="004A0C54"/>
    <w:rsid w:val="004A2AF8"/>
    <w:rsid w:val="004A2F2D"/>
    <w:rsid w:val="004A3814"/>
    <w:rsid w:val="004A455A"/>
    <w:rsid w:val="004A5C3F"/>
    <w:rsid w:val="004A67E9"/>
    <w:rsid w:val="004A7261"/>
    <w:rsid w:val="004B0FE4"/>
    <w:rsid w:val="004B1282"/>
    <w:rsid w:val="004B2E5D"/>
    <w:rsid w:val="004B3C6B"/>
    <w:rsid w:val="004B3E1E"/>
    <w:rsid w:val="004B4E9E"/>
    <w:rsid w:val="004B5092"/>
    <w:rsid w:val="004B57E2"/>
    <w:rsid w:val="004B5EDB"/>
    <w:rsid w:val="004C17F7"/>
    <w:rsid w:val="004C2CB4"/>
    <w:rsid w:val="004C35EC"/>
    <w:rsid w:val="004C4CC8"/>
    <w:rsid w:val="004C5925"/>
    <w:rsid w:val="004C7291"/>
    <w:rsid w:val="004C77CE"/>
    <w:rsid w:val="004D052C"/>
    <w:rsid w:val="004D09D6"/>
    <w:rsid w:val="004D0B84"/>
    <w:rsid w:val="004D157D"/>
    <w:rsid w:val="004D1761"/>
    <w:rsid w:val="004D1DE4"/>
    <w:rsid w:val="004D206E"/>
    <w:rsid w:val="004D2243"/>
    <w:rsid w:val="004D2345"/>
    <w:rsid w:val="004D2A5C"/>
    <w:rsid w:val="004D2FCA"/>
    <w:rsid w:val="004D3B81"/>
    <w:rsid w:val="004D3F5F"/>
    <w:rsid w:val="004D4D65"/>
    <w:rsid w:val="004D5002"/>
    <w:rsid w:val="004D5081"/>
    <w:rsid w:val="004D529F"/>
    <w:rsid w:val="004D6AE3"/>
    <w:rsid w:val="004D703E"/>
    <w:rsid w:val="004E002E"/>
    <w:rsid w:val="004E2317"/>
    <w:rsid w:val="004E39F1"/>
    <w:rsid w:val="004E3AA3"/>
    <w:rsid w:val="004E50DD"/>
    <w:rsid w:val="004E7830"/>
    <w:rsid w:val="004E7879"/>
    <w:rsid w:val="004F0120"/>
    <w:rsid w:val="004F0451"/>
    <w:rsid w:val="004F1C72"/>
    <w:rsid w:val="004F2F86"/>
    <w:rsid w:val="004F3805"/>
    <w:rsid w:val="005007DF"/>
    <w:rsid w:val="00501752"/>
    <w:rsid w:val="005026A9"/>
    <w:rsid w:val="00503237"/>
    <w:rsid w:val="00503B60"/>
    <w:rsid w:val="00503E2A"/>
    <w:rsid w:val="00503FA1"/>
    <w:rsid w:val="00504EA0"/>
    <w:rsid w:val="00511315"/>
    <w:rsid w:val="00511C57"/>
    <w:rsid w:val="00512946"/>
    <w:rsid w:val="005139A5"/>
    <w:rsid w:val="00513A56"/>
    <w:rsid w:val="0051422E"/>
    <w:rsid w:val="00516948"/>
    <w:rsid w:val="005201D4"/>
    <w:rsid w:val="00520CFA"/>
    <w:rsid w:val="00521895"/>
    <w:rsid w:val="00522008"/>
    <w:rsid w:val="005248B6"/>
    <w:rsid w:val="005256E9"/>
    <w:rsid w:val="00527890"/>
    <w:rsid w:val="0053105D"/>
    <w:rsid w:val="00531811"/>
    <w:rsid w:val="005322CC"/>
    <w:rsid w:val="00533A92"/>
    <w:rsid w:val="00533BAB"/>
    <w:rsid w:val="005350AC"/>
    <w:rsid w:val="0053532A"/>
    <w:rsid w:val="00536228"/>
    <w:rsid w:val="00536CA5"/>
    <w:rsid w:val="00543789"/>
    <w:rsid w:val="0054634A"/>
    <w:rsid w:val="005469E5"/>
    <w:rsid w:val="005470CF"/>
    <w:rsid w:val="005474C8"/>
    <w:rsid w:val="00551138"/>
    <w:rsid w:val="00552AF1"/>
    <w:rsid w:val="00552CF0"/>
    <w:rsid w:val="00553CE7"/>
    <w:rsid w:val="00553EB5"/>
    <w:rsid w:val="00555EAA"/>
    <w:rsid w:val="00556928"/>
    <w:rsid w:val="00557741"/>
    <w:rsid w:val="005608AB"/>
    <w:rsid w:val="00561AAD"/>
    <w:rsid w:val="005659D4"/>
    <w:rsid w:val="00566CF8"/>
    <w:rsid w:val="00571CB4"/>
    <w:rsid w:val="005720A1"/>
    <w:rsid w:val="00573360"/>
    <w:rsid w:val="005737BD"/>
    <w:rsid w:val="00574316"/>
    <w:rsid w:val="00575748"/>
    <w:rsid w:val="00576F4E"/>
    <w:rsid w:val="00580807"/>
    <w:rsid w:val="00580CDF"/>
    <w:rsid w:val="005821E0"/>
    <w:rsid w:val="00582C61"/>
    <w:rsid w:val="00583B46"/>
    <w:rsid w:val="00584386"/>
    <w:rsid w:val="00586120"/>
    <w:rsid w:val="005870E8"/>
    <w:rsid w:val="00590254"/>
    <w:rsid w:val="00592427"/>
    <w:rsid w:val="00594544"/>
    <w:rsid w:val="005945D8"/>
    <w:rsid w:val="00594D9D"/>
    <w:rsid w:val="00595705"/>
    <w:rsid w:val="005960F0"/>
    <w:rsid w:val="00596D3D"/>
    <w:rsid w:val="005A1BAC"/>
    <w:rsid w:val="005A23F8"/>
    <w:rsid w:val="005A2B6A"/>
    <w:rsid w:val="005A2ECE"/>
    <w:rsid w:val="005A76F4"/>
    <w:rsid w:val="005A7BA4"/>
    <w:rsid w:val="005B14A7"/>
    <w:rsid w:val="005B3AEE"/>
    <w:rsid w:val="005B4B14"/>
    <w:rsid w:val="005B5620"/>
    <w:rsid w:val="005B60F6"/>
    <w:rsid w:val="005B62F0"/>
    <w:rsid w:val="005C0C9D"/>
    <w:rsid w:val="005C16C5"/>
    <w:rsid w:val="005C1AD0"/>
    <w:rsid w:val="005C1DFF"/>
    <w:rsid w:val="005C346D"/>
    <w:rsid w:val="005C432C"/>
    <w:rsid w:val="005C4BE5"/>
    <w:rsid w:val="005C655F"/>
    <w:rsid w:val="005C6963"/>
    <w:rsid w:val="005C6975"/>
    <w:rsid w:val="005D1176"/>
    <w:rsid w:val="005D244C"/>
    <w:rsid w:val="005D3B84"/>
    <w:rsid w:val="005D4CBA"/>
    <w:rsid w:val="005D552C"/>
    <w:rsid w:val="005D552D"/>
    <w:rsid w:val="005D5882"/>
    <w:rsid w:val="005D7FC8"/>
    <w:rsid w:val="005E171D"/>
    <w:rsid w:val="005E3218"/>
    <w:rsid w:val="005E43B5"/>
    <w:rsid w:val="005E4F14"/>
    <w:rsid w:val="005E7359"/>
    <w:rsid w:val="005E7CB0"/>
    <w:rsid w:val="005F0CDD"/>
    <w:rsid w:val="005F0E94"/>
    <w:rsid w:val="005F1E94"/>
    <w:rsid w:val="005F3256"/>
    <w:rsid w:val="005F334A"/>
    <w:rsid w:val="005F4CDB"/>
    <w:rsid w:val="005F57A7"/>
    <w:rsid w:val="005F5F1C"/>
    <w:rsid w:val="005F6ACA"/>
    <w:rsid w:val="005F72DB"/>
    <w:rsid w:val="005F7A4E"/>
    <w:rsid w:val="00600407"/>
    <w:rsid w:val="00600A65"/>
    <w:rsid w:val="00603330"/>
    <w:rsid w:val="0060497F"/>
    <w:rsid w:val="006058E0"/>
    <w:rsid w:val="00607F1F"/>
    <w:rsid w:val="0061144A"/>
    <w:rsid w:val="0061250B"/>
    <w:rsid w:val="00612FBC"/>
    <w:rsid w:val="00612FFA"/>
    <w:rsid w:val="0061311C"/>
    <w:rsid w:val="00613839"/>
    <w:rsid w:val="00615643"/>
    <w:rsid w:val="006160CE"/>
    <w:rsid w:val="00616E1D"/>
    <w:rsid w:val="00617A42"/>
    <w:rsid w:val="00620DEA"/>
    <w:rsid w:val="006226EF"/>
    <w:rsid w:val="006269CA"/>
    <w:rsid w:val="00630370"/>
    <w:rsid w:val="00630585"/>
    <w:rsid w:val="00630C97"/>
    <w:rsid w:val="00631E13"/>
    <w:rsid w:val="00632DE0"/>
    <w:rsid w:val="006352FF"/>
    <w:rsid w:val="00636CCE"/>
    <w:rsid w:val="0064041F"/>
    <w:rsid w:val="00642708"/>
    <w:rsid w:val="006463E4"/>
    <w:rsid w:val="006506A3"/>
    <w:rsid w:val="00650E2A"/>
    <w:rsid w:val="00651798"/>
    <w:rsid w:val="00651DC7"/>
    <w:rsid w:val="00653286"/>
    <w:rsid w:val="00654DE9"/>
    <w:rsid w:val="00654E8D"/>
    <w:rsid w:val="006552FF"/>
    <w:rsid w:val="00655980"/>
    <w:rsid w:val="00661499"/>
    <w:rsid w:val="006622FE"/>
    <w:rsid w:val="00665942"/>
    <w:rsid w:val="006701D4"/>
    <w:rsid w:val="0067098D"/>
    <w:rsid w:val="00671E20"/>
    <w:rsid w:val="0067397C"/>
    <w:rsid w:val="00675431"/>
    <w:rsid w:val="006762AF"/>
    <w:rsid w:val="00677C19"/>
    <w:rsid w:val="00683E71"/>
    <w:rsid w:val="00683EE6"/>
    <w:rsid w:val="006841EB"/>
    <w:rsid w:val="0068648C"/>
    <w:rsid w:val="0068666E"/>
    <w:rsid w:val="00691F19"/>
    <w:rsid w:val="006A0F59"/>
    <w:rsid w:val="006A1954"/>
    <w:rsid w:val="006A2594"/>
    <w:rsid w:val="006A31F5"/>
    <w:rsid w:val="006A471F"/>
    <w:rsid w:val="006A4F82"/>
    <w:rsid w:val="006A66B6"/>
    <w:rsid w:val="006B0D3D"/>
    <w:rsid w:val="006B1465"/>
    <w:rsid w:val="006B1B0A"/>
    <w:rsid w:val="006B26CA"/>
    <w:rsid w:val="006B3DFE"/>
    <w:rsid w:val="006B4022"/>
    <w:rsid w:val="006B4588"/>
    <w:rsid w:val="006B6138"/>
    <w:rsid w:val="006B743F"/>
    <w:rsid w:val="006C0604"/>
    <w:rsid w:val="006C0DB6"/>
    <w:rsid w:val="006C1971"/>
    <w:rsid w:val="006C3038"/>
    <w:rsid w:val="006C43FF"/>
    <w:rsid w:val="006C7770"/>
    <w:rsid w:val="006D037F"/>
    <w:rsid w:val="006D15D7"/>
    <w:rsid w:val="006D51CF"/>
    <w:rsid w:val="006D525D"/>
    <w:rsid w:val="006D6B1C"/>
    <w:rsid w:val="006E0774"/>
    <w:rsid w:val="006E077B"/>
    <w:rsid w:val="006E157B"/>
    <w:rsid w:val="006E3CD6"/>
    <w:rsid w:val="006E4B0A"/>
    <w:rsid w:val="006E572F"/>
    <w:rsid w:val="006E62E5"/>
    <w:rsid w:val="006E662E"/>
    <w:rsid w:val="006E7CF8"/>
    <w:rsid w:val="006E7DE2"/>
    <w:rsid w:val="006F2680"/>
    <w:rsid w:val="006F2F7B"/>
    <w:rsid w:val="006F3850"/>
    <w:rsid w:val="006F68A7"/>
    <w:rsid w:val="006F69DB"/>
    <w:rsid w:val="006F6E27"/>
    <w:rsid w:val="006F70DC"/>
    <w:rsid w:val="007046FD"/>
    <w:rsid w:val="00704FDA"/>
    <w:rsid w:val="007068FD"/>
    <w:rsid w:val="00707259"/>
    <w:rsid w:val="007118B4"/>
    <w:rsid w:val="00711B3A"/>
    <w:rsid w:val="007135A5"/>
    <w:rsid w:val="007140CC"/>
    <w:rsid w:val="00714BC7"/>
    <w:rsid w:val="0071574E"/>
    <w:rsid w:val="00716391"/>
    <w:rsid w:val="00717FB1"/>
    <w:rsid w:val="00720D98"/>
    <w:rsid w:val="00721307"/>
    <w:rsid w:val="007217E8"/>
    <w:rsid w:val="00723AE9"/>
    <w:rsid w:val="00724C69"/>
    <w:rsid w:val="007273BB"/>
    <w:rsid w:val="00727593"/>
    <w:rsid w:val="0073019A"/>
    <w:rsid w:val="00731587"/>
    <w:rsid w:val="00731735"/>
    <w:rsid w:val="00731C3F"/>
    <w:rsid w:val="00732229"/>
    <w:rsid w:val="00732EDF"/>
    <w:rsid w:val="007337CB"/>
    <w:rsid w:val="00734CBB"/>
    <w:rsid w:val="007350AC"/>
    <w:rsid w:val="00735465"/>
    <w:rsid w:val="007355FD"/>
    <w:rsid w:val="00736B6A"/>
    <w:rsid w:val="007371D8"/>
    <w:rsid w:val="00737685"/>
    <w:rsid w:val="007402CF"/>
    <w:rsid w:val="007406E7"/>
    <w:rsid w:val="00741ABB"/>
    <w:rsid w:val="007426DE"/>
    <w:rsid w:val="00744CA5"/>
    <w:rsid w:val="00744E63"/>
    <w:rsid w:val="007469D4"/>
    <w:rsid w:val="00746C1E"/>
    <w:rsid w:val="00747DFB"/>
    <w:rsid w:val="007507F6"/>
    <w:rsid w:val="00750B1C"/>
    <w:rsid w:val="00750CBA"/>
    <w:rsid w:val="00751D84"/>
    <w:rsid w:val="007524AB"/>
    <w:rsid w:val="00753A4D"/>
    <w:rsid w:val="007551C6"/>
    <w:rsid w:val="00755AB8"/>
    <w:rsid w:val="007562CE"/>
    <w:rsid w:val="007571A1"/>
    <w:rsid w:val="0075759E"/>
    <w:rsid w:val="00761C5C"/>
    <w:rsid w:val="00761E41"/>
    <w:rsid w:val="00766345"/>
    <w:rsid w:val="00766605"/>
    <w:rsid w:val="00766754"/>
    <w:rsid w:val="00772338"/>
    <w:rsid w:val="00772471"/>
    <w:rsid w:val="00772C63"/>
    <w:rsid w:val="0077374D"/>
    <w:rsid w:val="00776A03"/>
    <w:rsid w:val="0077762A"/>
    <w:rsid w:val="007801A4"/>
    <w:rsid w:val="00780C09"/>
    <w:rsid w:val="007824B4"/>
    <w:rsid w:val="00783045"/>
    <w:rsid w:val="00785D41"/>
    <w:rsid w:val="007867CE"/>
    <w:rsid w:val="00787269"/>
    <w:rsid w:val="007877F9"/>
    <w:rsid w:val="00787EBC"/>
    <w:rsid w:val="00790154"/>
    <w:rsid w:val="007901C3"/>
    <w:rsid w:val="00790878"/>
    <w:rsid w:val="00792360"/>
    <w:rsid w:val="007928C6"/>
    <w:rsid w:val="00793BFA"/>
    <w:rsid w:val="00793DF9"/>
    <w:rsid w:val="00793FA0"/>
    <w:rsid w:val="00794B80"/>
    <w:rsid w:val="00795488"/>
    <w:rsid w:val="00795BEB"/>
    <w:rsid w:val="00797D20"/>
    <w:rsid w:val="007A047E"/>
    <w:rsid w:val="007A0738"/>
    <w:rsid w:val="007A0F91"/>
    <w:rsid w:val="007A0FCE"/>
    <w:rsid w:val="007A25B7"/>
    <w:rsid w:val="007A2E66"/>
    <w:rsid w:val="007A3307"/>
    <w:rsid w:val="007A3B0F"/>
    <w:rsid w:val="007A55B3"/>
    <w:rsid w:val="007A67A2"/>
    <w:rsid w:val="007A6BB5"/>
    <w:rsid w:val="007A6DAC"/>
    <w:rsid w:val="007B14EF"/>
    <w:rsid w:val="007B191E"/>
    <w:rsid w:val="007B2599"/>
    <w:rsid w:val="007B3572"/>
    <w:rsid w:val="007B4E7B"/>
    <w:rsid w:val="007B7659"/>
    <w:rsid w:val="007C0E7E"/>
    <w:rsid w:val="007C4DD3"/>
    <w:rsid w:val="007C5310"/>
    <w:rsid w:val="007C68A1"/>
    <w:rsid w:val="007C69F1"/>
    <w:rsid w:val="007D0B27"/>
    <w:rsid w:val="007D1384"/>
    <w:rsid w:val="007D1D7D"/>
    <w:rsid w:val="007D474B"/>
    <w:rsid w:val="007D5A46"/>
    <w:rsid w:val="007D6C27"/>
    <w:rsid w:val="007D7133"/>
    <w:rsid w:val="007E0DED"/>
    <w:rsid w:val="007E21EB"/>
    <w:rsid w:val="007E4EA8"/>
    <w:rsid w:val="007E71B5"/>
    <w:rsid w:val="007E7885"/>
    <w:rsid w:val="007E7B37"/>
    <w:rsid w:val="007F0EC0"/>
    <w:rsid w:val="007F43D2"/>
    <w:rsid w:val="007F482C"/>
    <w:rsid w:val="007F672D"/>
    <w:rsid w:val="007F732E"/>
    <w:rsid w:val="007F7A20"/>
    <w:rsid w:val="00800ECA"/>
    <w:rsid w:val="008012AE"/>
    <w:rsid w:val="00802521"/>
    <w:rsid w:val="0080347A"/>
    <w:rsid w:val="008073F1"/>
    <w:rsid w:val="00813958"/>
    <w:rsid w:val="00814294"/>
    <w:rsid w:val="008171DB"/>
    <w:rsid w:val="00817234"/>
    <w:rsid w:val="008172B4"/>
    <w:rsid w:val="00822813"/>
    <w:rsid w:val="00823FC6"/>
    <w:rsid w:val="00826257"/>
    <w:rsid w:val="00826A23"/>
    <w:rsid w:val="0082772A"/>
    <w:rsid w:val="00831953"/>
    <w:rsid w:val="00834AC8"/>
    <w:rsid w:val="00835E99"/>
    <w:rsid w:val="0084016D"/>
    <w:rsid w:val="00840BE8"/>
    <w:rsid w:val="0084358E"/>
    <w:rsid w:val="00844631"/>
    <w:rsid w:val="00846B8C"/>
    <w:rsid w:val="0084744C"/>
    <w:rsid w:val="00847757"/>
    <w:rsid w:val="00850030"/>
    <w:rsid w:val="00852EBF"/>
    <w:rsid w:val="0085315F"/>
    <w:rsid w:val="00854BE4"/>
    <w:rsid w:val="008566A0"/>
    <w:rsid w:val="00856AD3"/>
    <w:rsid w:val="00862EFB"/>
    <w:rsid w:val="00864004"/>
    <w:rsid w:val="0086464F"/>
    <w:rsid w:val="00864BEB"/>
    <w:rsid w:val="00864CA5"/>
    <w:rsid w:val="00865C79"/>
    <w:rsid w:val="00866BE6"/>
    <w:rsid w:val="008705A0"/>
    <w:rsid w:val="00870DC9"/>
    <w:rsid w:val="00871EF4"/>
    <w:rsid w:val="008739D3"/>
    <w:rsid w:val="00873F1D"/>
    <w:rsid w:val="00875A17"/>
    <w:rsid w:val="00875D1E"/>
    <w:rsid w:val="00876F9E"/>
    <w:rsid w:val="00877DE1"/>
    <w:rsid w:val="00880352"/>
    <w:rsid w:val="008835E2"/>
    <w:rsid w:val="00883D7E"/>
    <w:rsid w:val="008854C4"/>
    <w:rsid w:val="008854F2"/>
    <w:rsid w:val="00886331"/>
    <w:rsid w:val="008869A0"/>
    <w:rsid w:val="00887CA2"/>
    <w:rsid w:val="008909C5"/>
    <w:rsid w:val="00890FA0"/>
    <w:rsid w:val="00891A4B"/>
    <w:rsid w:val="00891A76"/>
    <w:rsid w:val="00892120"/>
    <w:rsid w:val="0089250B"/>
    <w:rsid w:val="00892625"/>
    <w:rsid w:val="00894FEE"/>
    <w:rsid w:val="008955AB"/>
    <w:rsid w:val="00895DA4"/>
    <w:rsid w:val="00897806"/>
    <w:rsid w:val="008A004A"/>
    <w:rsid w:val="008A3046"/>
    <w:rsid w:val="008A3F1D"/>
    <w:rsid w:val="008A432B"/>
    <w:rsid w:val="008A4BC8"/>
    <w:rsid w:val="008B00C9"/>
    <w:rsid w:val="008B09D7"/>
    <w:rsid w:val="008B09DE"/>
    <w:rsid w:val="008B1C8A"/>
    <w:rsid w:val="008B23C6"/>
    <w:rsid w:val="008B2E14"/>
    <w:rsid w:val="008B3B4D"/>
    <w:rsid w:val="008B67D9"/>
    <w:rsid w:val="008B7583"/>
    <w:rsid w:val="008C1250"/>
    <w:rsid w:val="008C169E"/>
    <w:rsid w:val="008C2285"/>
    <w:rsid w:val="008C23B6"/>
    <w:rsid w:val="008C2FFB"/>
    <w:rsid w:val="008C5338"/>
    <w:rsid w:val="008C5B4D"/>
    <w:rsid w:val="008C5B7B"/>
    <w:rsid w:val="008C640F"/>
    <w:rsid w:val="008C788E"/>
    <w:rsid w:val="008D0142"/>
    <w:rsid w:val="008D0553"/>
    <w:rsid w:val="008D0AF1"/>
    <w:rsid w:val="008D2FD4"/>
    <w:rsid w:val="008D3C0A"/>
    <w:rsid w:val="008D6193"/>
    <w:rsid w:val="008D641F"/>
    <w:rsid w:val="008E028D"/>
    <w:rsid w:val="008E1D40"/>
    <w:rsid w:val="008E20E0"/>
    <w:rsid w:val="008E285F"/>
    <w:rsid w:val="008E345C"/>
    <w:rsid w:val="008E38F4"/>
    <w:rsid w:val="008F072B"/>
    <w:rsid w:val="008F1329"/>
    <w:rsid w:val="008F4513"/>
    <w:rsid w:val="008F5C26"/>
    <w:rsid w:val="008F766E"/>
    <w:rsid w:val="008F7D7B"/>
    <w:rsid w:val="009011EF"/>
    <w:rsid w:val="009026B5"/>
    <w:rsid w:val="00903DB4"/>
    <w:rsid w:val="00904123"/>
    <w:rsid w:val="00904458"/>
    <w:rsid w:val="00905297"/>
    <w:rsid w:val="009052AD"/>
    <w:rsid w:val="00906AE4"/>
    <w:rsid w:val="00907489"/>
    <w:rsid w:val="009107AB"/>
    <w:rsid w:val="009131E9"/>
    <w:rsid w:val="009141A4"/>
    <w:rsid w:val="00914AB2"/>
    <w:rsid w:val="00915376"/>
    <w:rsid w:val="00917018"/>
    <w:rsid w:val="0092010D"/>
    <w:rsid w:val="00920F04"/>
    <w:rsid w:val="00921829"/>
    <w:rsid w:val="009228D1"/>
    <w:rsid w:val="00922FCC"/>
    <w:rsid w:val="009244FA"/>
    <w:rsid w:val="00926D83"/>
    <w:rsid w:val="00927A65"/>
    <w:rsid w:val="00932CBD"/>
    <w:rsid w:val="009344B4"/>
    <w:rsid w:val="00934753"/>
    <w:rsid w:val="00936D50"/>
    <w:rsid w:val="0093740C"/>
    <w:rsid w:val="0094045A"/>
    <w:rsid w:val="00940E4B"/>
    <w:rsid w:val="00941CE5"/>
    <w:rsid w:val="00942973"/>
    <w:rsid w:val="00943F6C"/>
    <w:rsid w:val="0094493A"/>
    <w:rsid w:val="009450C5"/>
    <w:rsid w:val="009467BA"/>
    <w:rsid w:val="009476AF"/>
    <w:rsid w:val="0094770A"/>
    <w:rsid w:val="00950FC0"/>
    <w:rsid w:val="00951C34"/>
    <w:rsid w:val="00952CA9"/>
    <w:rsid w:val="00952D46"/>
    <w:rsid w:val="0095405D"/>
    <w:rsid w:val="00954396"/>
    <w:rsid w:val="00957DE3"/>
    <w:rsid w:val="00961B7D"/>
    <w:rsid w:val="00962EF2"/>
    <w:rsid w:val="00963DC7"/>
    <w:rsid w:val="0096464E"/>
    <w:rsid w:val="00966604"/>
    <w:rsid w:val="00966CED"/>
    <w:rsid w:val="009670F4"/>
    <w:rsid w:val="0096733B"/>
    <w:rsid w:val="009677A3"/>
    <w:rsid w:val="009724E2"/>
    <w:rsid w:val="009736DB"/>
    <w:rsid w:val="00973704"/>
    <w:rsid w:val="00975E06"/>
    <w:rsid w:val="00976EB1"/>
    <w:rsid w:val="00976FE6"/>
    <w:rsid w:val="00980DAF"/>
    <w:rsid w:val="009817D6"/>
    <w:rsid w:val="00981A19"/>
    <w:rsid w:val="009840FD"/>
    <w:rsid w:val="0098465D"/>
    <w:rsid w:val="00985811"/>
    <w:rsid w:val="00987FEF"/>
    <w:rsid w:val="009921E2"/>
    <w:rsid w:val="009922E0"/>
    <w:rsid w:val="0099369D"/>
    <w:rsid w:val="00995298"/>
    <w:rsid w:val="00995537"/>
    <w:rsid w:val="00995C60"/>
    <w:rsid w:val="00995D89"/>
    <w:rsid w:val="00996535"/>
    <w:rsid w:val="0099795A"/>
    <w:rsid w:val="009A1284"/>
    <w:rsid w:val="009A281A"/>
    <w:rsid w:val="009A4685"/>
    <w:rsid w:val="009A6543"/>
    <w:rsid w:val="009A7632"/>
    <w:rsid w:val="009B1EF9"/>
    <w:rsid w:val="009B3763"/>
    <w:rsid w:val="009B4719"/>
    <w:rsid w:val="009B52C7"/>
    <w:rsid w:val="009B6A32"/>
    <w:rsid w:val="009B7453"/>
    <w:rsid w:val="009C1106"/>
    <w:rsid w:val="009C14C2"/>
    <w:rsid w:val="009C158E"/>
    <w:rsid w:val="009C2E42"/>
    <w:rsid w:val="009C2EA4"/>
    <w:rsid w:val="009D0483"/>
    <w:rsid w:val="009D0765"/>
    <w:rsid w:val="009D2601"/>
    <w:rsid w:val="009D35FC"/>
    <w:rsid w:val="009D3F89"/>
    <w:rsid w:val="009D430D"/>
    <w:rsid w:val="009D438B"/>
    <w:rsid w:val="009D4A84"/>
    <w:rsid w:val="009D65E0"/>
    <w:rsid w:val="009D6AE3"/>
    <w:rsid w:val="009D6B97"/>
    <w:rsid w:val="009D749A"/>
    <w:rsid w:val="009E14D1"/>
    <w:rsid w:val="009E20E8"/>
    <w:rsid w:val="009E2D5C"/>
    <w:rsid w:val="009E2D8D"/>
    <w:rsid w:val="009E32B7"/>
    <w:rsid w:val="009E3F9D"/>
    <w:rsid w:val="009E67D2"/>
    <w:rsid w:val="009E6CAF"/>
    <w:rsid w:val="009E72C3"/>
    <w:rsid w:val="009F0900"/>
    <w:rsid w:val="009F11C9"/>
    <w:rsid w:val="009F2292"/>
    <w:rsid w:val="009F26E1"/>
    <w:rsid w:val="009F43DF"/>
    <w:rsid w:val="009F4B09"/>
    <w:rsid w:val="009F55CE"/>
    <w:rsid w:val="009F768E"/>
    <w:rsid w:val="00A00286"/>
    <w:rsid w:val="00A01132"/>
    <w:rsid w:val="00A0540D"/>
    <w:rsid w:val="00A06027"/>
    <w:rsid w:val="00A103BB"/>
    <w:rsid w:val="00A10C0D"/>
    <w:rsid w:val="00A11030"/>
    <w:rsid w:val="00A11688"/>
    <w:rsid w:val="00A124A5"/>
    <w:rsid w:val="00A1381C"/>
    <w:rsid w:val="00A13955"/>
    <w:rsid w:val="00A13C95"/>
    <w:rsid w:val="00A163D1"/>
    <w:rsid w:val="00A16CF9"/>
    <w:rsid w:val="00A17D71"/>
    <w:rsid w:val="00A17F55"/>
    <w:rsid w:val="00A20360"/>
    <w:rsid w:val="00A20733"/>
    <w:rsid w:val="00A20DC7"/>
    <w:rsid w:val="00A2116E"/>
    <w:rsid w:val="00A215C1"/>
    <w:rsid w:val="00A22589"/>
    <w:rsid w:val="00A23874"/>
    <w:rsid w:val="00A26600"/>
    <w:rsid w:val="00A30793"/>
    <w:rsid w:val="00A317E6"/>
    <w:rsid w:val="00A3204B"/>
    <w:rsid w:val="00A320BE"/>
    <w:rsid w:val="00A33374"/>
    <w:rsid w:val="00A344B3"/>
    <w:rsid w:val="00A34CBE"/>
    <w:rsid w:val="00A37C50"/>
    <w:rsid w:val="00A44B3E"/>
    <w:rsid w:val="00A4567A"/>
    <w:rsid w:val="00A47851"/>
    <w:rsid w:val="00A47959"/>
    <w:rsid w:val="00A47C7B"/>
    <w:rsid w:val="00A5191F"/>
    <w:rsid w:val="00A52055"/>
    <w:rsid w:val="00A5422C"/>
    <w:rsid w:val="00A54FC7"/>
    <w:rsid w:val="00A555AE"/>
    <w:rsid w:val="00A55DFA"/>
    <w:rsid w:val="00A566D8"/>
    <w:rsid w:val="00A60025"/>
    <w:rsid w:val="00A60AB1"/>
    <w:rsid w:val="00A62924"/>
    <w:rsid w:val="00A63AC8"/>
    <w:rsid w:val="00A675E8"/>
    <w:rsid w:val="00A677AE"/>
    <w:rsid w:val="00A72897"/>
    <w:rsid w:val="00A72A26"/>
    <w:rsid w:val="00A742E9"/>
    <w:rsid w:val="00A74835"/>
    <w:rsid w:val="00A75368"/>
    <w:rsid w:val="00A81A98"/>
    <w:rsid w:val="00A82101"/>
    <w:rsid w:val="00A821F0"/>
    <w:rsid w:val="00A82FD5"/>
    <w:rsid w:val="00A84A2B"/>
    <w:rsid w:val="00A84E70"/>
    <w:rsid w:val="00A857B0"/>
    <w:rsid w:val="00A86477"/>
    <w:rsid w:val="00A86CD1"/>
    <w:rsid w:val="00A86E1B"/>
    <w:rsid w:val="00A91E1A"/>
    <w:rsid w:val="00A975F9"/>
    <w:rsid w:val="00A9798D"/>
    <w:rsid w:val="00AA0761"/>
    <w:rsid w:val="00AA0EBC"/>
    <w:rsid w:val="00AA1515"/>
    <w:rsid w:val="00AA509F"/>
    <w:rsid w:val="00AA52E3"/>
    <w:rsid w:val="00AA6917"/>
    <w:rsid w:val="00AA69ED"/>
    <w:rsid w:val="00AA72FC"/>
    <w:rsid w:val="00AA7AD7"/>
    <w:rsid w:val="00AB2F1B"/>
    <w:rsid w:val="00AB598C"/>
    <w:rsid w:val="00AB6D8B"/>
    <w:rsid w:val="00AB70ED"/>
    <w:rsid w:val="00AC17D4"/>
    <w:rsid w:val="00AC24AE"/>
    <w:rsid w:val="00AC2A4E"/>
    <w:rsid w:val="00AC2E2A"/>
    <w:rsid w:val="00AC447A"/>
    <w:rsid w:val="00AC4674"/>
    <w:rsid w:val="00AC4AD8"/>
    <w:rsid w:val="00AC52CF"/>
    <w:rsid w:val="00AC565A"/>
    <w:rsid w:val="00AC5D31"/>
    <w:rsid w:val="00AC6731"/>
    <w:rsid w:val="00AC6D81"/>
    <w:rsid w:val="00AD03B4"/>
    <w:rsid w:val="00AD2D30"/>
    <w:rsid w:val="00AD34A6"/>
    <w:rsid w:val="00AD571F"/>
    <w:rsid w:val="00AD5BEB"/>
    <w:rsid w:val="00AD6D98"/>
    <w:rsid w:val="00AE236B"/>
    <w:rsid w:val="00AF1085"/>
    <w:rsid w:val="00AF115A"/>
    <w:rsid w:val="00AF279F"/>
    <w:rsid w:val="00AF46BF"/>
    <w:rsid w:val="00AF59DC"/>
    <w:rsid w:val="00AF7810"/>
    <w:rsid w:val="00AF7835"/>
    <w:rsid w:val="00B00175"/>
    <w:rsid w:val="00B01C2E"/>
    <w:rsid w:val="00B0266F"/>
    <w:rsid w:val="00B02732"/>
    <w:rsid w:val="00B02ECF"/>
    <w:rsid w:val="00B04FD5"/>
    <w:rsid w:val="00B06805"/>
    <w:rsid w:val="00B07B26"/>
    <w:rsid w:val="00B11D67"/>
    <w:rsid w:val="00B12168"/>
    <w:rsid w:val="00B122B9"/>
    <w:rsid w:val="00B126BA"/>
    <w:rsid w:val="00B12C5D"/>
    <w:rsid w:val="00B15267"/>
    <w:rsid w:val="00B153A0"/>
    <w:rsid w:val="00B17597"/>
    <w:rsid w:val="00B17B08"/>
    <w:rsid w:val="00B2140F"/>
    <w:rsid w:val="00B21B0B"/>
    <w:rsid w:val="00B21BD0"/>
    <w:rsid w:val="00B23C4F"/>
    <w:rsid w:val="00B23EF6"/>
    <w:rsid w:val="00B24FA0"/>
    <w:rsid w:val="00B26526"/>
    <w:rsid w:val="00B26DDD"/>
    <w:rsid w:val="00B30360"/>
    <w:rsid w:val="00B309B9"/>
    <w:rsid w:val="00B33248"/>
    <w:rsid w:val="00B3338E"/>
    <w:rsid w:val="00B3358E"/>
    <w:rsid w:val="00B33971"/>
    <w:rsid w:val="00B34560"/>
    <w:rsid w:val="00B3481F"/>
    <w:rsid w:val="00B34B47"/>
    <w:rsid w:val="00B354F6"/>
    <w:rsid w:val="00B356EE"/>
    <w:rsid w:val="00B35B13"/>
    <w:rsid w:val="00B3783C"/>
    <w:rsid w:val="00B405DD"/>
    <w:rsid w:val="00B42765"/>
    <w:rsid w:val="00B455BE"/>
    <w:rsid w:val="00B475E1"/>
    <w:rsid w:val="00B47772"/>
    <w:rsid w:val="00B50902"/>
    <w:rsid w:val="00B51255"/>
    <w:rsid w:val="00B5129E"/>
    <w:rsid w:val="00B512D6"/>
    <w:rsid w:val="00B53AD5"/>
    <w:rsid w:val="00B55B1D"/>
    <w:rsid w:val="00B56B5D"/>
    <w:rsid w:val="00B56E4B"/>
    <w:rsid w:val="00B600F3"/>
    <w:rsid w:val="00B60C1E"/>
    <w:rsid w:val="00B61AD0"/>
    <w:rsid w:val="00B62DB6"/>
    <w:rsid w:val="00B6313B"/>
    <w:rsid w:val="00B659DB"/>
    <w:rsid w:val="00B66432"/>
    <w:rsid w:val="00B7125F"/>
    <w:rsid w:val="00B72690"/>
    <w:rsid w:val="00B72C6E"/>
    <w:rsid w:val="00B731A2"/>
    <w:rsid w:val="00B73D3B"/>
    <w:rsid w:val="00B74FE9"/>
    <w:rsid w:val="00B7604E"/>
    <w:rsid w:val="00B762C3"/>
    <w:rsid w:val="00B85280"/>
    <w:rsid w:val="00B871AF"/>
    <w:rsid w:val="00B87DD2"/>
    <w:rsid w:val="00B908B2"/>
    <w:rsid w:val="00B90C22"/>
    <w:rsid w:val="00B91311"/>
    <w:rsid w:val="00B924D4"/>
    <w:rsid w:val="00B92506"/>
    <w:rsid w:val="00B92796"/>
    <w:rsid w:val="00B9492F"/>
    <w:rsid w:val="00B94B83"/>
    <w:rsid w:val="00B95744"/>
    <w:rsid w:val="00B966E9"/>
    <w:rsid w:val="00B96F8E"/>
    <w:rsid w:val="00B97D02"/>
    <w:rsid w:val="00BA0CB2"/>
    <w:rsid w:val="00BA106D"/>
    <w:rsid w:val="00BA1D44"/>
    <w:rsid w:val="00BA2AB8"/>
    <w:rsid w:val="00BA31C9"/>
    <w:rsid w:val="00BA34BB"/>
    <w:rsid w:val="00BA36BA"/>
    <w:rsid w:val="00BA6D20"/>
    <w:rsid w:val="00BB00CE"/>
    <w:rsid w:val="00BB010D"/>
    <w:rsid w:val="00BB064F"/>
    <w:rsid w:val="00BB1D4F"/>
    <w:rsid w:val="00BB26E8"/>
    <w:rsid w:val="00BB515B"/>
    <w:rsid w:val="00BB56D1"/>
    <w:rsid w:val="00BB5AAC"/>
    <w:rsid w:val="00BB6094"/>
    <w:rsid w:val="00BB630F"/>
    <w:rsid w:val="00BC25A7"/>
    <w:rsid w:val="00BC2D55"/>
    <w:rsid w:val="00BC6379"/>
    <w:rsid w:val="00BC66D8"/>
    <w:rsid w:val="00BC7768"/>
    <w:rsid w:val="00BD08A7"/>
    <w:rsid w:val="00BD1EC9"/>
    <w:rsid w:val="00BD4325"/>
    <w:rsid w:val="00BD4B5D"/>
    <w:rsid w:val="00BD6309"/>
    <w:rsid w:val="00BD6724"/>
    <w:rsid w:val="00BE1C00"/>
    <w:rsid w:val="00BE2ABF"/>
    <w:rsid w:val="00BE4D4C"/>
    <w:rsid w:val="00BF04C3"/>
    <w:rsid w:val="00BF33D5"/>
    <w:rsid w:val="00BF3E7E"/>
    <w:rsid w:val="00BF50F5"/>
    <w:rsid w:val="00BF547A"/>
    <w:rsid w:val="00C00345"/>
    <w:rsid w:val="00C02841"/>
    <w:rsid w:val="00C0295F"/>
    <w:rsid w:val="00C049CE"/>
    <w:rsid w:val="00C04F0A"/>
    <w:rsid w:val="00C05158"/>
    <w:rsid w:val="00C067D4"/>
    <w:rsid w:val="00C101B0"/>
    <w:rsid w:val="00C10844"/>
    <w:rsid w:val="00C11DF5"/>
    <w:rsid w:val="00C1343E"/>
    <w:rsid w:val="00C1482A"/>
    <w:rsid w:val="00C16592"/>
    <w:rsid w:val="00C178D7"/>
    <w:rsid w:val="00C17A24"/>
    <w:rsid w:val="00C204E0"/>
    <w:rsid w:val="00C2132C"/>
    <w:rsid w:val="00C22A50"/>
    <w:rsid w:val="00C22B63"/>
    <w:rsid w:val="00C241CE"/>
    <w:rsid w:val="00C301AB"/>
    <w:rsid w:val="00C40917"/>
    <w:rsid w:val="00C427AA"/>
    <w:rsid w:val="00C436E9"/>
    <w:rsid w:val="00C4418B"/>
    <w:rsid w:val="00C449A4"/>
    <w:rsid w:val="00C45399"/>
    <w:rsid w:val="00C45ECE"/>
    <w:rsid w:val="00C45F43"/>
    <w:rsid w:val="00C468EE"/>
    <w:rsid w:val="00C5310A"/>
    <w:rsid w:val="00C54021"/>
    <w:rsid w:val="00C56108"/>
    <w:rsid w:val="00C576FE"/>
    <w:rsid w:val="00C57AF8"/>
    <w:rsid w:val="00C6099D"/>
    <w:rsid w:val="00C61824"/>
    <w:rsid w:val="00C62BCD"/>
    <w:rsid w:val="00C643E2"/>
    <w:rsid w:val="00C67C9B"/>
    <w:rsid w:val="00C67D90"/>
    <w:rsid w:val="00C71499"/>
    <w:rsid w:val="00C71F3B"/>
    <w:rsid w:val="00C72640"/>
    <w:rsid w:val="00C72C94"/>
    <w:rsid w:val="00C732BD"/>
    <w:rsid w:val="00C736AE"/>
    <w:rsid w:val="00C76F9E"/>
    <w:rsid w:val="00C7729B"/>
    <w:rsid w:val="00C77C7C"/>
    <w:rsid w:val="00C80E57"/>
    <w:rsid w:val="00C83990"/>
    <w:rsid w:val="00C83A68"/>
    <w:rsid w:val="00C860FB"/>
    <w:rsid w:val="00C87DB1"/>
    <w:rsid w:val="00C91C50"/>
    <w:rsid w:val="00C91E39"/>
    <w:rsid w:val="00C91E57"/>
    <w:rsid w:val="00C91FF5"/>
    <w:rsid w:val="00C9307C"/>
    <w:rsid w:val="00C9650D"/>
    <w:rsid w:val="00C96B02"/>
    <w:rsid w:val="00C97A1A"/>
    <w:rsid w:val="00CA0F26"/>
    <w:rsid w:val="00CA125F"/>
    <w:rsid w:val="00CA1280"/>
    <w:rsid w:val="00CA154A"/>
    <w:rsid w:val="00CA1F8D"/>
    <w:rsid w:val="00CA2DEB"/>
    <w:rsid w:val="00CA4488"/>
    <w:rsid w:val="00CA4905"/>
    <w:rsid w:val="00CB1035"/>
    <w:rsid w:val="00CB1BDA"/>
    <w:rsid w:val="00CB3298"/>
    <w:rsid w:val="00CB3BE3"/>
    <w:rsid w:val="00CB56E3"/>
    <w:rsid w:val="00CB5F75"/>
    <w:rsid w:val="00CB698C"/>
    <w:rsid w:val="00CB6AD4"/>
    <w:rsid w:val="00CB7FBC"/>
    <w:rsid w:val="00CC0DD1"/>
    <w:rsid w:val="00CC132C"/>
    <w:rsid w:val="00CC213F"/>
    <w:rsid w:val="00CC36B7"/>
    <w:rsid w:val="00CC387B"/>
    <w:rsid w:val="00CC4384"/>
    <w:rsid w:val="00CC480C"/>
    <w:rsid w:val="00CC5A20"/>
    <w:rsid w:val="00CC6064"/>
    <w:rsid w:val="00CC6071"/>
    <w:rsid w:val="00CC6DFA"/>
    <w:rsid w:val="00CD08A2"/>
    <w:rsid w:val="00CD2406"/>
    <w:rsid w:val="00CD3E64"/>
    <w:rsid w:val="00CE2148"/>
    <w:rsid w:val="00CE2EC5"/>
    <w:rsid w:val="00CE4374"/>
    <w:rsid w:val="00CE4E14"/>
    <w:rsid w:val="00CE5833"/>
    <w:rsid w:val="00CE5D5D"/>
    <w:rsid w:val="00CE5F21"/>
    <w:rsid w:val="00CF05E3"/>
    <w:rsid w:val="00CF0780"/>
    <w:rsid w:val="00CF1FD0"/>
    <w:rsid w:val="00CF20A9"/>
    <w:rsid w:val="00CF2D36"/>
    <w:rsid w:val="00CF3061"/>
    <w:rsid w:val="00CF53E1"/>
    <w:rsid w:val="00CF5A71"/>
    <w:rsid w:val="00CF735D"/>
    <w:rsid w:val="00CF7D90"/>
    <w:rsid w:val="00D00919"/>
    <w:rsid w:val="00D014ED"/>
    <w:rsid w:val="00D0276F"/>
    <w:rsid w:val="00D10948"/>
    <w:rsid w:val="00D128EA"/>
    <w:rsid w:val="00D137BD"/>
    <w:rsid w:val="00D14525"/>
    <w:rsid w:val="00D15771"/>
    <w:rsid w:val="00D15F51"/>
    <w:rsid w:val="00D15FF0"/>
    <w:rsid w:val="00D20441"/>
    <w:rsid w:val="00D228BF"/>
    <w:rsid w:val="00D22B3C"/>
    <w:rsid w:val="00D22C46"/>
    <w:rsid w:val="00D25830"/>
    <w:rsid w:val="00D25918"/>
    <w:rsid w:val="00D25AF5"/>
    <w:rsid w:val="00D306A5"/>
    <w:rsid w:val="00D31728"/>
    <w:rsid w:val="00D3227C"/>
    <w:rsid w:val="00D32AD9"/>
    <w:rsid w:val="00D337E3"/>
    <w:rsid w:val="00D352DC"/>
    <w:rsid w:val="00D3575F"/>
    <w:rsid w:val="00D3581B"/>
    <w:rsid w:val="00D36DCC"/>
    <w:rsid w:val="00D37A9D"/>
    <w:rsid w:val="00D40DD6"/>
    <w:rsid w:val="00D42F00"/>
    <w:rsid w:val="00D468B7"/>
    <w:rsid w:val="00D47042"/>
    <w:rsid w:val="00D47259"/>
    <w:rsid w:val="00D47E8E"/>
    <w:rsid w:val="00D50749"/>
    <w:rsid w:val="00D54C87"/>
    <w:rsid w:val="00D5514E"/>
    <w:rsid w:val="00D5768C"/>
    <w:rsid w:val="00D576B7"/>
    <w:rsid w:val="00D60A96"/>
    <w:rsid w:val="00D60C7D"/>
    <w:rsid w:val="00D61696"/>
    <w:rsid w:val="00D620BC"/>
    <w:rsid w:val="00D62CEF"/>
    <w:rsid w:val="00D63F93"/>
    <w:rsid w:val="00D641FC"/>
    <w:rsid w:val="00D65F5D"/>
    <w:rsid w:val="00D65F8B"/>
    <w:rsid w:val="00D66274"/>
    <w:rsid w:val="00D66C2B"/>
    <w:rsid w:val="00D66E92"/>
    <w:rsid w:val="00D7009E"/>
    <w:rsid w:val="00D70B9F"/>
    <w:rsid w:val="00D712C1"/>
    <w:rsid w:val="00D7156C"/>
    <w:rsid w:val="00D71845"/>
    <w:rsid w:val="00D71B63"/>
    <w:rsid w:val="00D7580A"/>
    <w:rsid w:val="00D76815"/>
    <w:rsid w:val="00D774F7"/>
    <w:rsid w:val="00D80AEA"/>
    <w:rsid w:val="00D8211C"/>
    <w:rsid w:val="00D90AEA"/>
    <w:rsid w:val="00D92558"/>
    <w:rsid w:val="00D927FB"/>
    <w:rsid w:val="00D9351C"/>
    <w:rsid w:val="00D9487C"/>
    <w:rsid w:val="00D949EA"/>
    <w:rsid w:val="00D94F08"/>
    <w:rsid w:val="00D95181"/>
    <w:rsid w:val="00D95AEA"/>
    <w:rsid w:val="00D95F08"/>
    <w:rsid w:val="00DA014F"/>
    <w:rsid w:val="00DA0A48"/>
    <w:rsid w:val="00DA17B9"/>
    <w:rsid w:val="00DA1D0C"/>
    <w:rsid w:val="00DA1ECE"/>
    <w:rsid w:val="00DA29F6"/>
    <w:rsid w:val="00DA3734"/>
    <w:rsid w:val="00DA4FC1"/>
    <w:rsid w:val="00DA657F"/>
    <w:rsid w:val="00DA72B5"/>
    <w:rsid w:val="00DA7715"/>
    <w:rsid w:val="00DA7A95"/>
    <w:rsid w:val="00DB0269"/>
    <w:rsid w:val="00DB07B7"/>
    <w:rsid w:val="00DB0802"/>
    <w:rsid w:val="00DB0B0B"/>
    <w:rsid w:val="00DB15D7"/>
    <w:rsid w:val="00DB2AE8"/>
    <w:rsid w:val="00DB3168"/>
    <w:rsid w:val="00DB535E"/>
    <w:rsid w:val="00DB5F0B"/>
    <w:rsid w:val="00DB66EB"/>
    <w:rsid w:val="00DC0639"/>
    <w:rsid w:val="00DC0CA3"/>
    <w:rsid w:val="00DC1AA9"/>
    <w:rsid w:val="00DC1C7D"/>
    <w:rsid w:val="00DC2AC4"/>
    <w:rsid w:val="00DC4229"/>
    <w:rsid w:val="00DC623F"/>
    <w:rsid w:val="00DC729B"/>
    <w:rsid w:val="00DC778D"/>
    <w:rsid w:val="00DD157B"/>
    <w:rsid w:val="00DD1822"/>
    <w:rsid w:val="00DD231E"/>
    <w:rsid w:val="00DD23F5"/>
    <w:rsid w:val="00DD2E07"/>
    <w:rsid w:val="00DD3F34"/>
    <w:rsid w:val="00DD417B"/>
    <w:rsid w:val="00DD4242"/>
    <w:rsid w:val="00DD43BA"/>
    <w:rsid w:val="00DD60B0"/>
    <w:rsid w:val="00DD7178"/>
    <w:rsid w:val="00DD7E0B"/>
    <w:rsid w:val="00DE098B"/>
    <w:rsid w:val="00DE0A4A"/>
    <w:rsid w:val="00DE13D2"/>
    <w:rsid w:val="00DE2FC7"/>
    <w:rsid w:val="00DE3393"/>
    <w:rsid w:val="00DE3A20"/>
    <w:rsid w:val="00DE4790"/>
    <w:rsid w:val="00DE540B"/>
    <w:rsid w:val="00DE5AFE"/>
    <w:rsid w:val="00DE5B0F"/>
    <w:rsid w:val="00DE6065"/>
    <w:rsid w:val="00DE68F5"/>
    <w:rsid w:val="00DF214C"/>
    <w:rsid w:val="00DF30FC"/>
    <w:rsid w:val="00DF360C"/>
    <w:rsid w:val="00DF3A57"/>
    <w:rsid w:val="00DF3E13"/>
    <w:rsid w:val="00DF5D1C"/>
    <w:rsid w:val="00DF68A1"/>
    <w:rsid w:val="00E00234"/>
    <w:rsid w:val="00E00E3E"/>
    <w:rsid w:val="00E02831"/>
    <w:rsid w:val="00E03B09"/>
    <w:rsid w:val="00E03F7A"/>
    <w:rsid w:val="00E0479C"/>
    <w:rsid w:val="00E06093"/>
    <w:rsid w:val="00E07ACB"/>
    <w:rsid w:val="00E1087A"/>
    <w:rsid w:val="00E109F5"/>
    <w:rsid w:val="00E12FE8"/>
    <w:rsid w:val="00E13611"/>
    <w:rsid w:val="00E15466"/>
    <w:rsid w:val="00E1577A"/>
    <w:rsid w:val="00E22572"/>
    <w:rsid w:val="00E236DF"/>
    <w:rsid w:val="00E23B3F"/>
    <w:rsid w:val="00E23DEE"/>
    <w:rsid w:val="00E25572"/>
    <w:rsid w:val="00E25D96"/>
    <w:rsid w:val="00E27B56"/>
    <w:rsid w:val="00E27BE9"/>
    <w:rsid w:val="00E32753"/>
    <w:rsid w:val="00E33A4A"/>
    <w:rsid w:val="00E34D49"/>
    <w:rsid w:val="00E35AAF"/>
    <w:rsid w:val="00E363B3"/>
    <w:rsid w:val="00E36953"/>
    <w:rsid w:val="00E37E8B"/>
    <w:rsid w:val="00E41585"/>
    <w:rsid w:val="00E4208B"/>
    <w:rsid w:val="00E43B6C"/>
    <w:rsid w:val="00E43C95"/>
    <w:rsid w:val="00E46AF4"/>
    <w:rsid w:val="00E476F7"/>
    <w:rsid w:val="00E47CA5"/>
    <w:rsid w:val="00E47ECA"/>
    <w:rsid w:val="00E50ED8"/>
    <w:rsid w:val="00E5188D"/>
    <w:rsid w:val="00E53FCA"/>
    <w:rsid w:val="00E54710"/>
    <w:rsid w:val="00E55CCF"/>
    <w:rsid w:val="00E568A8"/>
    <w:rsid w:val="00E569FE"/>
    <w:rsid w:val="00E56DA6"/>
    <w:rsid w:val="00E57029"/>
    <w:rsid w:val="00E575B6"/>
    <w:rsid w:val="00E600ED"/>
    <w:rsid w:val="00E60DB0"/>
    <w:rsid w:val="00E61A4F"/>
    <w:rsid w:val="00E6226D"/>
    <w:rsid w:val="00E627F8"/>
    <w:rsid w:val="00E62A9C"/>
    <w:rsid w:val="00E63A12"/>
    <w:rsid w:val="00E63ACB"/>
    <w:rsid w:val="00E641A8"/>
    <w:rsid w:val="00E64442"/>
    <w:rsid w:val="00E64836"/>
    <w:rsid w:val="00E66C18"/>
    <w:rsid w:val="00E703A3"/>
    <w:rsid w:val="00E71006"/>
    <w:rsid w:val="00E710D2"/>
    <w:rsid w:val="00E72A15"/>
    <w:rsid w:val="00E740BA"/>
    <w:rsid w:val="00E7559A"/>
    <w:rsid w:val="00E800D6"/>
    <w:rsid w:val="00E82207"/>
    <w:rsid w:val="00E8223B"/>
    <w:rsid w:val="00E83032"/>
    <w:rsid w:val="00E836AA"/>
    <w:rsid w:val="00E83E6B"/>
    <w:rsid w:val="00E841BB"/>
    <w:rsid w:val="00E84C01"/>
    <w:rsid w:val="00E854C7"/>
    <w:rsid w:val="00E857AA"/>
    <w:rsid w:val="00E872EE"/>
    <w:rsid w:val="00E9065F"/>
    <w:rsid w:val="00E908CC"/>
    <w:rsid w:val="00E90935"/>
    <w:rsid w:val="00E90F27"/>
    <w:rsid w:val="00E9106A"/>
    <w:rsid w:val="00E91662"/>
    <w:rsid w:val="00E91D62"/>
    <w:rsid w:val="00E937C6"/>
    <w:rsid w:val="00E93E1D"/>
    <w:rsid w:val="00E94BEA"/>
    <w:rsid w:val="00E95CA8"/>
    <w:rsid w:val="00E95F89"/>
    <w:rsid w:val="00E963A9"/>
    <w:rsid w:val="00EA2164"/>
    <w:rsid w:val="00EA32C7"/>
    <w:rsid w:val="00EA4FCC"/>
    <w:rsid w:val="00EA5FA4"/>
    <w:rsid w:val="00EA63E2"/>
    <w:rsid w:val="00EA796D"/>
    <w:rsid w:val="00EB0305"/>
    <w:rsid w:val="00EB11F9"/>
    <w:rsid w:val="00EB4A45"/>
    <w:rsid w:val="00EB5468"/>
    <w:rsid w:val="00EB7C9C"/>
    <w:rsid w:val="00EB7D5A"/>
    <w:rsid w:val="00EC5530"/>
    <w:rsid w:val="00EC6A98"/>
    <w:rsid w:val="00EC6E24"/>
    <w:rsid w:val="00EC6FA8"/>
    <w:rsid w:val="00ED0EB7"/>
    <w:rsid w:val="00ED0EE9"/>
    <w:rsid w:val="00ED2A99"/>
    <w:rsid w:val="00ED2B2B"/>
    <w:rsid w:val="00ED3492"/>
    <w:rsid w:val="00ED3873"/>
    <w:rsid w:val="00ED72F9"/>
    <w:rsid w:val="00EE105A"/>
    <w:rsid w:val="00EE1383"/>
    <w:rsid w:val="00EE1C51"/>
    <w:rsid w:val="00EE1E82"/>
    <w:rsid w:val="00EE421A"/>
    <w:rsid w:val="00EE50AA"/>
    <w:rsid w:val="00EE7252"/>
    <w:rsid w:val="00EE72E5"/>
    <w:rsid w:val="00EF08A5"/>
    <w:rsid w:val="00EF1619"/>
    <w:rsid w:val="00EF182B"/>
    <w:rsid w:val="00EF3B60"/>
    <w:rsid w:val="00EF4D2F"/>
    <w:rsid w:val="00EF4E4F"/>
    <w:rsid w:val="00EF503B"/>
    <w:rsid w:val="00EF56A1"/>
    <w:rsid w:val="00EF6842"/>
    <w:rsid w:val="00EF69E9"/>
    <w:rsid w:val="00EF76A1"/>
    <w:rsid w:val="00EF7B43"/>
    <w:rsid w:val="00F00C27"/>
    <w:rsid w:val="00F01338"/>
    <w:rsid w:val="00F02699"/>
    <w:rsid w:val="00F03806"/>
    <w:rsid w:val="00F04BF9"/>
    <w:rsid w:val="00F055BC"/>
    <w:rsid w:val="00F119E8"/>
    <w:rsid w:val="00F11EA7"/>
    <w:rsid w:val="00F123C3"/>
    <w:rsid w:val="00F1454E"/>
    <w:rsid w:val="00F14EA3"/>
    <w:rsid w:val="00F1568E"/>
    <w:rsid w:val="00F16B8E"/>
    <w:rsid w:val="00F20008"/>
    <w:rsid w:val="00F20117"/>
    <w:rsid w:val="00F201B1"/>
    <w:rsid w:val="00F203F3"/>
    <w:rsid w:val="00F206B5"/>
    <w:rsid w:val="00F21CEA"/>
    <w:rsid w:val="00F24D63"/>
    <w:rsid w:val="00F2514E"/>
    <w:rsid w:val="00F2589F"/>
    <w:rsid w:val="00F2613B"/>
    <w:rsid w:val="00F30DB5"/>
    <w:rsid w:val="00F30E5D"/>
    <w:rsid w:val="00F3218C"/>
    <w:rsid w:val="00F322E9"/>
    <w:rsid w:val="00F330D5"/>
    <w:rsid w:val="00F331EA"/>
    <w:rsid w:val="00F347BD"/>
    <w:rsid w:val="00F3568B"/>
    <w:rsid w:val="00F373FD"/>
    <w:rsid w:val="00F37A7B"/>
    <w:rsid w:val="00F4098F"/>
    <w:rsid w:val="00F416A6"/>
    <w:rsid w:val="00F42458"/>
    <w:rsid w:val="00F42CEC"/>
    <w:rsid w:val="00F4346B"/>
    <w:rsid w:val="00F436EF"/>
    <w:rsid w:val="00F44B23"/>
    <w:rsid w:val="00F47104"/>
    <w:rsid w:val="00F5131D"/>
    <w:rsid w:val="00F531A3"/>
    <w:rsid w:val="00F5414C"/>
    <w:rsid w:val="00F62174"/>
    <w:rsid w:val="00F658BB"/>
    <w:rsid w:val="00F6714B"/>
    <w:rsid w:val="00F7001E"/>
    <w:rsid w:val="00F7118D"/>
    <w:rsid w:val="00F72891"/>
    <w:rsid w:val="00F7370C"/>
    <w:rsid w:val="00F74C54"/>
    <w:rsid w:val="00F76EFC"/>
    <w:rsid w:val="00F77230"/>
    <w:rsid w:val="00F7754C"/>
    <w:rsid w:val="00F776B2"/>
    <w:rsid w:val="00F81801"/>
    <w:rsid w:val="00F8325E"/>
    <w:rsid w:val="00F84BBD"/>
    <w:rsid w:val="00F84DEA"/>
    <w:rsid w:val="00F8512A"/>
    <w:rsid w:val="00F85591"/>
    <w:rsid w:val="00F85706"/>
    <w:rsid w:val="00F867E1"/>
    <w:rsid w:val="00F87886"/>
    <w:rsid w:val="00F91E50"/>
    <w:rsid w:val="00F920D7"/>
    <w:rsid w:val="00F9372A"/>
    <w:rsid w:val="00F94965"/>
    <w:rsid w:val="00F954C4"/>
    <w:rsid w:val="00F969B9"/>
    <w:rsid w:val="00FA4D66"/>
    <w:rsid w:val="00FA5A28"/>
    <w:rsid w:val="00FA5D01"/>
    <w:rsid w:val="00FB1720"/>
    <w:rsid w:val="00FB2144"/>
    <w:rsid w:val="00FB374B"/>
    <w:rsid w:val="00FB37B6"/>
    <w:rsid w:val="00FB41FC"/>
    <w:rsid w:val="00FB43F4"/>
    <w:rsid w:val="00FB4514"/>
    <w:rsid w:val="00FB5A26"/>
    <w:rsid w:val="00FB7ACB"/>
    <w:rsid w:val="00FC0CF8"/>
    <w:rsid w:val="00FC0DDA"/>
    <w:rsid w:val="00FC0E61"/>
    <w:rsid w:val="00FC2078"/>
    <w:rsid w:val="00FC3EAF"/>
    <w:rsid w:val="00FC71D3"/>
    <w:rsid w:val="00FC76BC"/>
    <w:rsid w:val="00FD0984"/>
    <w:rsid w:val="00FD1C22"/>
    <w:rsid w:val="00FD3381"/>
    <w:rsid w:val="00FD3595"/>
    <w:rsid w:val="00FD3653"/>
    <w:rsid w:val="00FD5ABC"/>
    <w:rsid w:val="00FD6147"/>
    <w:rsid w:val="00FE0B95"/>
    <w:rsid w:val="00FE0FDD"/>
    <w:rsid w:val="00FE2693"/>
    <w:rsid w:val="00FE299C"/>
    <w:rsid w:val="00FE2BC9"/>
    <w:rsid w:val="00FE2D8D"/>
    <w:rsid w:val="00FE6BC5"/>
    <w:rsid w:val="00FF0972"/>
    <w:rsid w:val="00FF3A78"/>
    <w:rsid w:val="00FF4104"/>
    <w:rsid w:val="00FF585B"/>
    <w:rsid w:val="00FF60A1"/>
    <w:rsid w:val="00FF61F0"/>
    <w:rsid w:val="00FF677E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363D6B"/>
  <w15:chartTrackingRefBased/>
  <w15:docId w15:val="{F7D85BC9-0A7C-4D32-A3D1-C5A52B6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44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46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844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84463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036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36B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12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world/20151110/1317883964.html" TargetMode="External"/><Relationship Id="rId13" Type="http://schemas.openxmlformats.org/officeDocument/2006/relationships/hyperlink" Target="https://ria.ru/world/20170316/14901643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a.ru/world/20150609/1069122081.html" TargetMode="External"/><Relationship Id="rId12" Type="http://schemas.openxmlformats.org/officeDocument/2006/relationships/hyperlink" Target="https://ria.ru/world/20170117/1485897777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erspektivy.info/print.php?ID=391460" TargetMode="External"/><Relationship Id="rId11" Type="http://schemas.openxmlformats.org/officeDocument/2006/relationships/hyperlink" Target="https://ria.ru/world/20160624/1450706518.html" TargetMode="External"/><Relationship Id="rId5" Type="http://schemas.openxmlformats.org/officeDocument/2006/relationships/hyperlink" Target="http://eur-lex.europa.eu/legal-content/EN/TXT/PDF/?uri=OJ:C:1992:191:FULL&amp;from=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ia.ru/world/20160220/1377579790.html" TargetMode="External"/><Relationship Id="rId4" Type="http://schemas.openxmlformats.org/officeDocument/2006/relationships/hyperlink" Target="https://europa.eu/european-union/about-eu/countries/member-countries/unitedkingdom_en" TargetMode="External"/><Relationship Id="rId9" Type="http://schemas.openxmlformats.org/officeDocument/2006/relationships/hyperlink" Target="https://ria.ru/world/20151110/1318082216.html" TargetMode="External"/><Relationship Id="rId14" Type="http://schemas.openxmlformats.org/officeDocument/2006/relationships/hyperlink" Target="https://ria.ru/world/20170320/14904043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2020-04-09T14:19:00Z</dcterms:created>
  <dcterms:modified xsi:type="dcterms:W3CDTF">2020-04-10T09:41:00Z</dcterms:modified>
</cp:coreProperties>
</file>