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D70" w:rsidRPr="00266420" w:rsidRDefault="00C61D70" w:rsidP="00C61D70">
      <w:pPr>
        <w:jc w:val="center"/>
        <w:rPr>
          <w:rFonts w:ascii="Times New Roman" w:hAnsi="Times New Roman"/>
          <w:b/>
          <w:sz w:val="24"/>
          <w:szCs w:val="24"/>
        </w:rPr>
      </w:pPr>
      <w:r w:rsidRPr="00266420">
        <w:rPr>
          <w:rFonts w:ascii="Times New Roman" w:hAnsi="Times New Roman"/>
          <w:b/>
          <w:sz w:val="24"/>
          <w:szCs w:val="24"/>
        </w:rPr>
        <w:t>ХРОНИЧЕСКИЙ ГАСТРИТ</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 xml:space="preserve">       Все заболевания желудка делятся на функциональные и органические. К функциональным заболеваниям относятся нарушение секреторной активности желудка, нарушение моторной активности желудка (кардиоспазм, пилороспазм, рефлюкс).</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К органическим заболеваниям относят гастриты, язвенную болезнь желудка. К заболеваниям желудка относят состояния после операции (послеоперационные заболевания) и опухоли. В основе функциональных нарушений могут быть нарушения режима питания, неправильная обработка пищи, недостаточное количество первых блюд, еда всухомятку, плохое пережевывание – алиментарные причины. Второй причиной является наличие сопутствующих заболеваний других звеньев желудочно-кишечного тракта.</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 xml:space="preserve">Клинически функциональные нарушения проявляются в тупых, ноющих болях в области </w:t>
      </w:r>
      <w:proofErr w:type="spellStart"/>
      <w:r w:rsidRPr="00266420">
        <w:rPr>
          <w:rFonts w:ascii="Times New Roman" w:hAnsi="Times New Roman"/>
          <w:sz w:val="24"/>
          <w:szCs w:val="24"/>
        </w:rPr>
        <w:t>эпигастрия</w:t>
      </w:r>
      <w:proofErr w:type="spellEnd"/>
      <w:r w:rsidRPr="00266420">
        <w:rPr>
          <w:rFonts w:ascii="Times New Roman" w:hAnsi="Times New Roman"/>
          <w:sz w:val="24"/>
          <w:szCs w:val="24"/>
        </w:rPr>
        <w:t>. Боли могут быть схваткообразного характера и сопровождаться чувством тяжести, тошнотой, рвотой. Рвота приносит облегчение.</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Дифференциальный диагноз нужно проводить с пищевой интоксикацией, которая сопровождается повышением температуры тела и обезвоживанием.</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Лечение заключается в нормализации режима питания, курсовом назначении ферментных препаратов, фитотерапии (</w:t>
      </w:r>
      <w:proofErr w:type="spellStart"/>
      <w:r w:rsidRPr="00266420">
        <w:rPr>
          <w:rFonts w:ascii="Times New Roman" w:hAnsi="Times New Roman"/>
          <w:sz w:val="24"/>
          <w:szCs w:val="24"/>
        </w:rPr>
        <w:t>фестал</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креон</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мезим</w:t>
      </w:r>
      <w:proofErr w:type="spellEnd"/>
      <w:r w:rsidRPr="00266420">
        <w:rPr>
          <w:rFonts w:ascii="Times New Roman" w:hAnsi="Times New Roman"/>
          <w:sz w:val="24"/>
          <w:szCs w:val="24"/>
        </w:rPr>
        <w:t>-форте, болотный аир).</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Прогноз благоприятный, но возможен переход в гастрит или язвенную болезнь.</w:t>
      </w:r>
    </w:p>
    <w:p w:rsidR="00C61D70" w:rsidRPr="00266420" w:rsidRDefault="00C61D70" w:rsidP="00266420">
      <w:pPr>
        <w:rPr>
          <w:rFonts w:ascii="Times New Roman" w:hAnsi="Times New Roman"/>
          <w:sz w:val="24"/>
          <w:szCs w:val="24"/>
        </w:rPr>
      </w:pPr>
      <w:bookmarkStart w:id="0" w:name="metkadoc2"/>
      <w:r w:rsidRPr="00266420">
        <w:rPr>
          <w:rFonts w:ascii="Times New Roman" w:hAnsi="Times New Roman"/>
          <w:sz w:val="24"/>
          <w:szCs w:val="24"/>
        </w:rPr>
        <w:t>1. Острый гастрит</w:t>
      </w:r>
      <w:r w:rsidRPr="00266420">
        <w:rPr>
          <w:rFonts w:ascii="Times New Roman" w:hAnsi="Times New Roman"/>
          <w:sz w:val="24"/>
          <w:szCs w:val="24"/>
        </w:rPr>
        <w:tab/>
      </w:r>
    </w:p>
    <w:bookmarkEnd w:id="0"/>
    <w:p w:rsidR="00C61D70" w:rsidRPr="00266420" w:rsidRDefault="00C61D70" w:rsidP="00266420">
      <w:pPr>
        <w:rPr>
          <w:rFonts w:ascii="Times New Roman" w:hAnsi="Times New Roman"/>
          <w:sz w:val="24"/>
          <w:szCs w:val="24"/>
        </w:rPr>
      </w:pPr>
      <w:r w:rsidRPr="00266420">
        <w:rPr>
          <w:rFonts w:ascii="Times New Roman" w:hAnsi="Times New Roman"/>
          <w:sz w:val="24"/>
          <w:szCs w:val="24"/>
        </w:rPr>
        <w:t>Острый гастрит – острое воспаление слизистой оболочки желудка неинфекционного происхождения. Причиной острого гастрита может быть нарушение питания (изменение режима питания, перегрузка пищеварительного тракта обильной пищей, копченостями, маринадами, холодной пищей (мороженое)). Гастрит может возникнуть вследствие употребления лекарственных средств (аспирин).</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 xml:space="preserve">Клинически проявляется чувством тяжести и болью в </w:t>
      </w:r>
      <w:proofErr w:type="spellStart"/>
      <w:r w:rsidRPr="00266420">
        <w:rPr>
          <w:rFonts w:ascii="Times New Roman" w:hAnsi="Times New Roman"/>
          <w:sz w:val="24"/>
          <w:szCs w:val="24"/>
        </w:rPr>
        <w:t>эпигастрии</w:t>
      </w:r>
      <w:proofErr w:type="spellEnd"/>
      <w:r w:rsidRPr="00266420">
        <w:rPr>
          <w:rFonts w:ascii="Times New Roman" w:hAnsi="Times New Roman"/>
          <w:sz w:val="24"/>
          <w:szCs w:val="24"/>
        </w:rPr>
        <w:t xml:space="preserve">, сопровождается обильной рвотой. Привкус горечи во рту. При пальпации вздутие и болезненность в </w:t>
      </w:r>
      <w:proofErr w:type="spellStart"/>
      <w:r w:rsidRPr="00266420">
        <w:rPr>
          <w:rFonts w:ascii="Times New Roman" w:hAnsi="Times New Roman"/>
          <w:sz w:val="24"/>
          <w:szCs w:val="24"/>
        </w:rPr>
        <w:t>эпигастральной</w:t>
      </w:r>
      <w:proofErr w:type="spellEnd"/>
      <w:r w:rsidRPr="00266420">
        <w:rPr>
          <w:rFonts w:ascii="Times New Roman" w:hAnsi="Times New Roman"/>
          <w:sz w:val="24"/>
          <w:szCs w:val="24"/>
        </w:rPr>
        <w:t xml:space="preserve"> области. Стул неустойчивый. При адекватном лечении прогноз благоприятный. Излечивание через три дня.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 xml:space="preserve">Дифференциальный диагноз проводят с </w:t>
      </w:r>
      <w:proofErr w:type="spellStart"/>
      <w:r w:rsidRPr="00266420">
        <w:rPr>
          <w:rFonts w:ascii="Times New Roman" w:hAnsi="Times New Roman"/>
          <w:sz w:val="24"/>
          <w:szCs w:val="24"/>
        </w:rPr>
        <w:t>токсикоинфекцией</w:t>
      </w:r>
      <w:proofErr w:type="spellEnd"/>
      <w:r w:rsidRPr="00266420">
        <w:rPr>
          <w:rFonts w:ascii="Times New Roman" w:hAnsi="Times New Roman"/>
          <w:sz w:val="24"/>
          <w:szCs w:val="24"/>
        </w:rPr>
        <w:t>, глистной инвазией.</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Лечение проводят назначением диеты (жидкие каши, кисели, овощное пюре, творог, отварная рыба, мясо, черствый хлеб). Ферментные препараты (</w:t>
      </w:r>
      <w:proofErr w:type="spellStart"/>
      <w:r w:rsidRPr="00266420">
        <w:rPr>
          <w:rFonts w:ascii="Times New Roman" w:hAnsi="Times New Roman"/>
          <w:sz w:val="24"/>
          <w:szCs w:val="24"/>
        </w:rPr>
        <w:t>мезим</w:t>
      </w:r>
      <w:proofErr w:type="spellEnd"/>
      <w:r w:rsidRPr="00266420">
        <w:rPr>
          <w:rFonts w:ascii="Times New Roman" w:hAnsi="Times New Roman"/>
          <w:sz w:val="24"/>
          <w:szCs w:val="24"/>
        </w:rPr>
        <w:t xml:space="preserve">-форте, </w:t>
      </w:r>
      <w:proofErr w:type="spellStart"/>
      <w:r w:rsidRPr="00266420">
        <w:rPr>
          <w:rFonts w:ascii="Times New Roman" w:hAnsi="Times New Roman"/>
          <w:sz w:val="24"/>
          <w:szCs w:val="24"/>
        </w:rPr>
        <w:t>инзистан</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коэнзим</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панзинорм</w:t>
      </w:r>
      <w:proofErr w:type="spellEnd"/>
      <w:r w:rsidRPr="00266420">
        <w:rPr>
          <w:rFonts w:ascii="Times New Roman" w:hAnsi="Times New Roman"/>
          <w:sz w:val="24"/>
          <w:szCs w:val="24"/>
        </w:rPr>
        <w:t>).</w:t>
      </w:r>
    </w:p>
    <w:p w:rsidR="00C61D70" w:rsidRPr="00266420" w:rsidRDefault="00C61D70" w:rsidP="00266420">
      <w:pPr>
        <w:rPr>
          <w:rFonts w:ascii="Times New Roman" w:hAnsi="Times New Roman"/>
          <w:sz w:val="24"/>
          <w:szCs w:val="24"/>
        </w:rPr>
      </w:pPr>
      <w:bookmarkStart w:id="1" w:name="metkadoc3"/>
      <w:r w:rsidRPr="00266420">
        <w:rPr>
          <w:rFonts w:ascii="Times New Roman" w:hAnsi="Times New Roman"/>
          <w:sz w:val="24"/>
          <w:szCs w:val="24"/>
        </w:rPr>
        <w:t>2. Хронический гастрит</w:t>
      </w:r>
    </w:p>
    <w:bookmarkEnd w:id="1"/>
    <w:p w:rsidR="00C61D70" w:rsidRPr="00266420" w:rsidRDefault="00C61D70" w:rsidP="00266420">
      <w:pPr>
        <w:rPr>
          <w:rFonts w:ascii="Times New Roman" w:hAnsi="Times New Roman"/>
          <w:sz w:val="24"/>
          <w:szCs w:val="24"/>
        </w:rPr>
      </w:pPr>
      <w:r w:rsidRPr="00266420">
        <w:rPr>
          <w:rFonts w:ascii="Times New Roman" w:hAnsi="Times New Roman"/>
          <w:sz w:val="24"/>
          <w:szCs w:val="24"/>
        </w:rPr>
        <w:t>Хронический гастрит – это заболевание, которое характеризуется хроническим воспалением слизистой оболочки желудка, нарушением регенераторных процессов в слизистой с последующей атрофией желез желудка.</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lastRenderedPageBreak/>
        <w:t>Этиология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 xml:space="preserve">Экзогенные факторы – физические (холодная, горячая, грубая пища), химические (пестициды, токсины, консерванты), биологические (поступление в организм аллергенов, микроорганизмов). К эндогенным факторам относятся: повышенная кислотность, нарушение </w:t>
      </w:r>
      <w:proofErr w:type="spellStart"/>
      <w:r w:rsidRPr="00266420">
        <w:rPr>
          <w:rFonts w:ascii="Times New Roman" w:hAnsi="Times New Roman"/>
          <w:sz w:val="24"/>
          <w:szCs w:val="24"/>
        </w:rPr>
        <w:t>слизеобразования</w:t>
      </w:r>
      <w:proofErr w:type="spellEnd"/>
      <w:r w:rsidRPr="00266420">
        <w:rPr>
          <w:rFonts w:ascii="Times New Roman" w:hAnsi="Times New Roman"/>
          <w:sz w:val="24"/>
          <w:szCs w:val="24"/>
        </w:rPr>
        <w:t xml:space="preserve"> и регуляция пищеварения гормонами.</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Классификация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Классификация следующая.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I. По происхождению:</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1) первичный (экзогенный гастрит);</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2) вторичный (эндогенный).</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II. По распространенности и локализации процесса:</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1) распространенный гастрит;</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2) очаговый (</w:t>
      </w:r>
      <w:proofErr w:type="spellStart"/>
      <w:r w:rsidRPr="00266420">
        <w:rPr>
          <w:rFonts w:ascii="Times New Roman" w:hAnsi="Times New Roman"/>
          <w:sz w:val="24"/>
          <w:szCs w:val="24"/>
        </w:rPr>
        <w:t>антральный</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фундальный</w:t>
      </w:r>
      <w:proofErr w:type="spellEnd"/>
      <w:r w:rsidRPr="00266420">
        <w:rPr>
          <w:rFonts w:ascii="Times New Roman" w:hAnsi="Times New Roman"/>
          <w:sz w:val="24"/>
          <w:szCs w:val="24"/>
        </w:rPr>
        <w:t>) гастрит.</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III. По характеру гистологических изменений слизистой оболочки желудка:</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1) поверхностный гастрит;</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2) гастрит с поражением желез желудка без атрофии;</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3) атрофический гастрит (умеренно выраженный с перестройкой слизистой оболочки).</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IV. По характеру желудочной секреции:</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1) с нормальной секреторной функцией;</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2) с пониженной секреторной функцией;</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3) с повышенной секреторной функцией.</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V. Фазы течения: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1) фаза обострения;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2) фаза неполной ремиссии;</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3) фаза ремиссии.</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Клиника</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 xml:space="preserve">Клинически хронический гастрит характеризуется следующими признаками: больной предъявляет жалобы на боль в </w:t>
      </w:r>
      <w:proofErr w:type="spellStart"/>
      <w:r w:rsidRPr="00266420">
        <w:rPr>
          <w:rFonts w:ascii="Times New Roman" w:hAnsi="Times New Roman"/>
          <w:sz w:val="24"/>
          <w:szCs w:val="24"/>
        </w:rPr>
        <w:t>эпигастральной</w:t>
      </w:r>
      <w:proofErr w:type="spellEnd"/>
      <w:r w:rsidRPr="00266420">
        <w:rPr>
          <w:rFonts w:ascii="Times New Roman" w:hAnsi="Times New Roman"/>
          <w:sz w:val="24"/>
          <w:szCs w:val="24"/>
        </w:rPr>
        <w:t xml:space="preserve"> области во время еды или сразу же после приема пищи. Язык обложен у корня и на спинке белым или желтоватым налетом, при пальпации болезненность в </w:t>
      </w:r>
      <w:proofErr w:type="spellStart"/>
      <w:r w:rsidRPr="00266420">
        <w:rPr>
          <w:rFonts w:ascii="Times New Roman" w:hAnsi="Times New Roman"/>
          <w:sz w:val="24"/>
          <w:szCs w:val="24"/>
        </w:rPr>
        <w:t>эпигастрии</w:t>
      </w:r>
      <w:proofErr w:type="spellEnd"/>
      <w:r w:rsidRPr="00266420">
        <w:rPr>
          <w:rFonts w:ascii="Times New Roman" w:hAnsi="Times New Roman"/>
          <w:sz w:val="24"/>
          <w:szCs w:val="24"/>
        </w:rPr>
        <w:t xml:space="preserve">, положительный синдром </w:t>
      </w:r>
      <w:proofErr w:type="spellStart"/>
      <w:r w:rsidRPr="00266420">
        <w:rPr>
          <w:rFonts w:ascii="Times New Roman" w:hAnsi="Times New Roman"/>
          <w:sz w:val="24"/>
          <w:szCs w:val="24"/>
        </w:rPr>
        <w:t>Меллори</w:t>
      </w:r>
      <w:proofErr w:type="spellEnd"/>
      <w:r w:rsidRPr="00266420">
        <w:rPr>
          <w:rFonts w:ascii="Times New Roman" w:hAnsi="Times New Roman"/>
          <w:sz w:val="24"/>
          <w:szCs w:val="24"/>
        </w:rPr>
        <w:t xml:space="preserve">. Длительность </w:t>
      </w:r>
      <w:r w:rsidRPr="00266420">
        <w:rPr>
          <w:rFonts w:ascii="Times New Roman" w:hAnsi="Times New Roman"/>
          <w:sz w:val="24"/>
          <w:szCs w:val="24"/>
        </w:rPr>
        <w:lastRenderedPageBreak/>
        <w:t>заболевания более полугода. В анамнезе – у родственников заболевания желудка (хронический гастрит, язвенная болезнь).</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Диагностика</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Инструментальные критерии диагностики.</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1. ФГДС (</w:t>
      </w:r>
      <w:proofErr w:type="spellStart"/>
      <w:r w:rsidRPr="00266420">
        <w:rPr>
          <w:rFonts w:ascii="Times New Roman" w:hAnsi="Times New Roman"/>
          <w:sz w:val="24"/>
          <w:szCs w:val="24"/>
        </w:rPr>
        <w:t>фиброгастродуоденоскопия</w:t>
      </w:r>
      <w:proofErr w:type="spellEnd"/>
      <w:r w:rsidRPr="00266420">
        <w:rPr>
          <w:rFonts w:ascii="Times New Roman" w:hAnsi="Times New Roman"/>
          <w:sz w:val="24"/>
          <w:szCs w:val="24"/>
        </w:rPr>
        <w:t>) – признаки воспаления в желудке, гиперсекреция.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2. Желудочное зондирование – повышение кислотности натощак, изменение кислотообразования в базальную и стимулированную фазу как в сторону гипосекреции, так и в сторону гиперсекреции.</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3. Рентгенологические исследования: изменение складок, большое количество содержимого натощак, спазм привратника, двенадцатиперстной кишки, изменение формы желудка (в виде песочных часов, гастроптоз).</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 xml:space="preserve">В плане обследования больных должны присутствовать сбор анамнеза, осмотр, анализ крови, мочи, ФГДС с биопсией, желудочное фракционное зондирование, </w:t>
      </w:r>
      <w:proofErr w:type="spellStart"/>
      <w:r w:rsidRPr="00266420">
        <w:rPr>
          <w:rFonts w:ascii="Times New Roman" w:hAnsi="Times New Roman"/>
          <w:sz w:val="24"/>
          <w:szCs w:val="24"/>
        </w:rPr>
        <w:t>ацидотест</w:t>
      </w:r>
      <w:proofErr w:type="spellEnd"/>
      <w:r w:rsidRPr="00266420">
        <w:rPr>
          <w:rFonts w:ascii="Times New Roman" w:hAnsi="Times New Roman"/>
          <w:sz w:val="24"/>
          <w:szCs w:val="24"/>
        </w:rPr>
        <w:t>, рН-метрия, рентгеноскопия желудка и двенадцатиперстной кишки.</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Дифференциальный диагноз</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Дифференциальный диагноз проводят с язвенной болезнью желудка, эзофагитом, панкреатитом.</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Лечение хронического гастрита зависит от уровня кислотности. При повышенной кислотности желудка рекомендованы:</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1) диета № 1;</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2) антациды, Н2-гистаминоблокаторы;</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3) препараты, регулирующие слизистую оболочку (</w:t>
      </w:r>
      <w:proofErr w:type="spellStart"/>
      <w:r w:rsidRPr="00266420">
        <w:rPr>
          <w:rFonts w:ascii="Times New Roman" w:hAnsi="Times New Roman"/>
          <w:sz w:val="24"/>
          <w:szCs w:val="24"/>
        </w:rPr>
        <w:t>вентер</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аллаптоин</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солкосерил</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актовегин</w:t>
      </w:r>
      <w:proofErr w:type="spellEnd"/>
      <w:r w:rsidRPr="00266420">
        <w:rPr>
          <w:rFonts w:ascii="Times New Roman" w:hAnsi="Times New Roman"/>
          <w:sz w:val="24"/>
          <w:szCs w:val="24"/>
        </w:rPr>
        <w:t>);</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4) физиотерапия (лазеротерапия, КВЧ, УВЧ).</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При пониженной кислотности желудка рекомендованы:</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1) диета № 2;</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2) препараты, регенерирующие слизистую оболочку;</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3) стимуляторы или заменители кислотной фракции (</w:t>
      </w:r>
      <w:proofErr w:type="spellStart"/>
      <w:r w:rsidRPr="00266420">
        <w:rPr>
          <w:rFonts w:ascii="Times New Roman" w:hAnsi="Times New Roman"/>
          <w:sz w:val="24"/>
          <w:szCs w:val="24"/>
        </w:rPr>
        <w:t>ацидин</w:t>
      </w:r>
      <w:proofErr w:type="spellEnd"/>
      <w:r w:rsidRPr="00266420">
        <w:rPr>
          <w:rFonts w:ascii="Times New Roman" w:hAnsi="Times New Roman"/>
          <w:sz w:val="24"/>
          <w:szCs w:val="24"/>
        </w:rPr>
        <w:t xml:space="preserve">-пепсин, </w:t>
      </w:r>
      <w:proofErr w:type="spellStart"/>
      <w:r w:rsidRPr="00266420">
        <w:rPr>
          <w:rFonts w:ascii="Times New Roman" w:hAnsi="Times New Roman"/>
          <w:sz w:val="24"/>
          <w:szCs w:val="24"/>
        </w:rPr>
        <w:t>панзинорис</w:t>
      </w:r>
      <w:proofErr w:type="spellEnd"/>
      <w:r w:rsidRPr="00266420">
        <w:rPr>
          <w:rFonts w:ascii="Times New Roman" w:hAnsi="Times New Roman"/>
          <w:sz w:val="24"/>
          <w:szCs w:val="24"/>
        </w:rPr>
        <w:t>);</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4) витамины группы В;</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5) </w:t>
      </w:r>
      <w:proofErr w:type="spellStart"/>
      <w:r w:rsidRPr="00266420">
        <w:rPr>
          <w:rFonts w:ascii="Times New Roman" w:hAnsi="Times New Roman"/>
          <w:sz w:val="24"/>
          <w:szCs w:val="24"/>
        </w:rPr>
        <w:t>физиолечение</w:t>
      </w:r>
      <w:proofErr w:type="spellEnd"/>
      <w:r w:rsidRPr="00266420">
        <w:rPr>
          <w:rFonts w:ascii="Times New Roman" w:hAnsi="Times New Roman"/>
          <w:sz w:val="24"/>
          <w:szCs w:val="24"/>
        </w:rPr>
        <w:t xml:space="preserve"> (лазеротерапия, электрофорез с витаминами В1 и В6).</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 xml:space="preserve">При установлении наличия </w:t>
      </w:r>
      <w:proofErr w:type="spellStart"/>
      <w:r w:rsidRPr="00266420">
        <w:rPr>
          <w:rFonts w:ascii="Times New Roman" w:hAnsi="Times New Roman"/>
          <w:sz w:val="24"/>
          <w:szCs w:val="24"/>
        </w:rPr>
        <w:t>хеликобактер</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пилори</w:t>
      </w:r>
      <w:proofErr w:type="spellEnd"/>
      <w:r w:rsidRPr="00266420">
        <w:rPr>
          <w:rFonts w:ascii="Times New Roman" w:hAnsi="Times New Roman"/>
          <w:sz w:val="24"/>
          <w:szCs w:val="24"/>
        </w:rPr>
        <w:t xml:space="preserve"> целесообразно назначение </w:t>
      </w:r>
      <w:proofErr w:type="spellStart"/>
      <w:r w:rsidRPr="00266420">
        <w:rPr>
          <w:rFonts w:ascii="Times New Roman" w:hAnsi="Times New Roman"/>
          <w:sz w:val="24"/>
          <w:szCs w:val="24"/>
        </w:rPr>
        <w:t>денола</w:t>
      </w:r>
      <w:proofErr w:type="spellEnd"/>
      <w:r w:rsidRPr="00266420">
        <w:rPr>
          <w:rFonts w:ascii="Times New Roman" w:hAnsi="Times New Roman"/>
          <w:sz w:val="24"/>
          <w:szCs w:val="24"/>
        </w:rPr>
        <w:t xml:space="preserve">, антибиотикотерапии (амоксициллин, </w:t>
      </w:r>
      <w:proofErr w:type="spellStart"/>
      <w:r w:rsidRPr="00266420">
        <w:rPr>
          <w:rFonts w:ascii="Times New Roman" w:hAnsi="Times New Roman"/>
          <w:sz w:val="24"/>
          <w:szCs w:val="24"/>
        </w:rPr>
        <w:t>метронидазол</w:t>
      </w:r>
      <w:proofErr w:type="spellEnd"/>
      <w:r w:rsidRPr="00266420">
        <w:rPr>
          <w:rFonts w:ascii="Times New Roman" w:hAnsi="Times New Roman"/>
          <w:sz w:val="24"/>
          <w:szCs w:val="24"/>
        </w:rPr>
        <w:t>).</w:t>
      </w:r>
    </w:p>
    <w:p w:rsidR="00C61D70" w:rsidRPr="00266420" w:rsidRDefault="00C61D70" w:rsidP="00C61D70">
      <w:pPr>
        <w:jc w:val="center"/>
        <w:rPr>
          <w:rFonts w:ascii="Times New Roman" w:hAnsi="Times New Roman"/>
          <w:b/>
          <w:sz w:val="24"/>
          <w:szCs w:val="24"/>
        </w:rPr>
      </w:pPr>
      <w:bookmarkStart w:id="2" w:name="_GoBack"/>
      <w:bookmarkEnd w:id="2"/>
      <w:r w:rsidRPr="00266420">
        <w:rPr>
          <w:rFonts w:ascii="Times New Roman" w:hAnsi="Times New Roman"/>
          <w:b/>
          <w:sz w:val="24"/>
          <w:szCs w:val="24"/>
        </w:rPr>
        <w:lastRenderedPageBreak/>
        <w:t>ЯЗВЕННАЯ БОЛЕЗНЬ ЖЕЛУДКА И ДВЕНАДЦАТИПЕРСТНОЙ КИШКИ</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 xml:space="preserve">Язвенная болезнь (желудка или двенадцатиперстной кишки) – хроническое циклически протекающее заболевание, характерным признаком которого является образование в период обострения язв в областях пищеварительного тракта, контактирующих с активным желудочным соком (желудок – </w:t>
      </w:r>
      <w:proofErr w:type="spellStart"/>
      <w:r w:rsidRPr="00266420">
        <w:rPr>
          <w:rFonts w:ascii="Times New Roman" w:hAnsi="Times New Roman"/>
          <w:sz w:val="24"/>
          <w:szCs w:val="24"/>
        </w:rPr>
        <w:t>фундальный</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антральный</w:t>
      </w:r>
      <w:proofErr w:type="spellEnd"/>
      <w:r w:rsidRPr="00266420">
        <w:rPr>
          <w:rFonts w:ascii="Times New Roman" w:hAnsi="Times New Roman"/>
          <w:sz w:val="24"/>
          <w:szCs w:val="24"/>
        </w:rPr>
        <w:t xml:space="preserve"> отдел, двенадцатиперстная кишка).</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Этиология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К развитию язвенной болезни ведут следующие факторы:</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1) наследственная предрасположенность;</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2) нейропсихические;</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3) алиментарные;</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4) вредные привычки;</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5) лекарственные воздействия;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6) инфекция (</w:t>
      </w:r>
      <w:proofErr w:type="spellStart"/>
      <w:r w:rsidRPr="00266420">
        <w:rPr>
          <w:rFonts w:ascii="Times New Roman" w:hAnsi="Times New Roman"/>
          <w:sz w:val="24"/>
          <w:szCs w:val="24"/>
        </w:rPr>
        <w:t>хеликобактер</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пилори</w:t>
      </w:r>
      <w:proofErr w:type="spellEnd"/>
      <w:r w:rsidRPr="00266420">
        <w:rPr>
          <w:rFonts w:ascii="Times New Roman" w:hAnsi="Times New Roman"/>
          <w:sz w:val="24"/>
          <w:szCs w:val="24"/>
        </w:rPr>
        <w:t>).</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Классификация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Язвенную болезнь по следующим критериям.</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 xml:space="preserve">1. Клинико-эндоскопическая стадия – свежая язва; начало </w:t>
      </w:r>
      <w:proofErr w:type="spellStart"/>
      <w:r w:rsidRPr="00266420">
        <w:rPr>
          <w:rFonts w:ascii="Times New Roman" w:hAnsi="Times New Roman"/>
          <w:sz w:val="24"/>
          <w:szCs w:val="24"/>
        </w:rPr>
        <w:t>эпителизации</w:t>
      </w:r>
      <w:proofErr w:type="spellEnd"/>
      <w:r w:rsidRPr="00266420">
        <w:rPr>
          <w:rFonts w:ascii="Times New Roman" w:hAnsi="Times New Roman"/>
          <w:sz w:val="24"/>
          <w:szCs w:val="24"/>
        </w:rPr>
        <w:t xml:space="preserve"> язвенного дефекта; заживление язвенного дефекта слизистой оболочки при сохранившемся дуодените; клинико-эндоскопическая ремиссия.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2. Фазы: обострение, неполная клиническая ремиссия, клиническая ремиссия.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 xml:space="preserve">3. Локализация: </w:t>
      </w:r>
      <w:proofErr w:type="spellStart"/>
      <w:r w:rsidRPr="00266420">
        <w:rPr>
          <w:rFonts w:ascii="Times New Roman" w:hAnsi="Times New Roman"/>
          <w:sz w:val="24"/>
          <w:szCs w:val="24"/>
        </w:rPr>
        <w:t>фундальный</w:t>
      </w:r>
      <w:proofErr w:type="spellEnd"/>
      <w:r w:rsidRPr="00266420">
        <w:rPr>
          <w:rFonts w:ascii="Times New Roman" w:hAnsi="Times New Roman"/>
          <w:sz w:val="24"/>
          <w:szCs w:val="24"/>
        </w:rPr>
        <w:t xml:space="preserve"> отдел желудка, </w:t>
      </w:r>
      <w:proofErr w:type="spellStart"/>
      <w:r w:rsidRPr="00266420">
        <w:rPr>
          <w:rFonts w:ascii="Times New Roman" w:hAnsi="Times New Roman"/>
          <w:sz w:val="24"/>
          <w:szCs w:val="24"/>
        </w:rPr>
        <w:t>антральный</w:t>
      </w:r>
      <w:proofErr w:type="spellEnd"/>
      <w:r w:rsidRPr="00266420">
        <w:rPr>
          <w:rFonts w:ascii="Times New Roman" w:hAnsi="Times New Roman"/>
          <w:sz w:val="24"/>
          <w:szCs w:val="24"/>
        </w:rPr>
        <w:t xml:space="preserve"> отдел желудка, луковицы двенадцатиперстной кишки, </w:t>
      </w:r>
      <w:proofErr w:type="spellStart"/>
      <w:r w:rsidRPr="00266420">
        <w:rPr>
          <w:rFonts w:ascii="Times New Roman" w:hAnsi="Times New Roman"/>
          <w:sz w:val="24"/>
          <w:szCs w:val="24"/>
        </w:rPr>
        <w:t>постбульбарный</w:t>
      </w:r>
      <w:proofErr w:type="spellEnd"/>
      <w:r w:rsidRPr="00266420">
        <w:rPr>
          <w:rFonts w:ascii="Times New Roman" w:hAnsi="Times New Roman"/>
          <w:sz w:val="24"/>
          <w:szCs w:val="24"/>
        </w:rPr>
        <w:t xml:space="preserve"> отдел, двойная локализация.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4. Форма:</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1) неосложненная;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 xml:space="preserve">2) осложненная: кровотечение, перфорация, </w:t>
      </w:r>
      <w:proofErr w:type="spellStart"/>
      <w:r w:rsidRPr="00266420">
        <w:rPr>
          <w:rFonts w:ascii="Times New Roman" w:hAnsi="Times New Roman"/>
          <w:sz w:val="24"/>
          <w:szCs w:val="24"/>
        </w:rPr>
        <w:t>перивисцерит</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пенетрация</w:t>
      </w:r>
      <w:proofErr w:type="spellEnd"/>
      <w:r w:rsidRPr="00266420">
        <w:rPr>
          <w:rFonts w:ascii="Times New Roman" w:hAnsi="Times New Roman"/>
          <w:sz w:val="24"/>
          <w:szCs w:val="24"/>
        </w:rPr>
        <w:t>, стеноз привратника.</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5. Функциональная характеристика: кислотность желудочного содержимого и моторика: повышенная, пониженная, нормальная.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Другая классификация.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I. Общая характеристика болезни:</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1) язвенная болезнь желудка;</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2) язвенная болезнь двенадцатиперстной кишки;</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lastRenderedPageBreak/>
        <w:t>3) язвенная болезнь неуточненной этиологии;</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 xml:space="preserve">4) пептическая </w:t>
      </w:r>
      <w:proofErr w:type="spellStart"/>
      <w:r w:rsidRPr="00266420">
        <w:rPr>
          <w:rFonts w:ascii="Times New Roman" w:hAnsi="Times New Roman"/>
          <w:sz w:val="24"/>
          <w:szCs w:val="24"/>
        </w:rPr>
        <w:t>гастролокальная</w:t>
      </w:r>
      <w:proofErr w:type="spellEnd"/>
      <w:r w:rsidRPr="00266420">
        <w:rPr>
          <w:rFonts w:ascii="Times New Roman" w:hAnsi="Times New Roman"/>
          <w:sz w:val="24"/>
          <w:szCs w:val="24"/>
        </w:rPr>
        <w:t xml:space="preserve"> язва после резекции желудка.</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II. Клиническая форма:</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1) острая или впервые выявленная;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2) хроническая.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III. Течение:</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1) латентное;</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2) легкое или редко рецидивирующее;</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3) средней тяжести или рецидивирующее (1–2 рецидива и более в течение года);</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4) тяжелое (3 рецидива и более в течение года) или непрерывно рецидивирующее, развитие осложнений.</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IV. Фаза:</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1) обострение (рецидив);</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2) затухающее обострение (неполная ремиссия);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3) ремиссия.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V. Характеристика морфологического субстрата болезни:</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1) виды язвы:</w:t>
      </w:r>
    </w:p>
    <w:p w:rsidR="00C61D70" w:rsidRPr="00266420" w:rsidRDefault="00C61D70" w:rsidP="00266420">
      <w:pPr>
        <w:rPr>
          <w:rFonts w:ascii="Times New Roman" w:hAnsi="Times New Roman"/>
          <w:sz w:val="24"/>
          <w:szCs w:val="24"/>
        </w:rPr>
      </w:pPr>
      <w:proofErr w:type="gramStart"/>
      <w:r w:rsidRPr="00266420">
        <w:rPr>
          <w:rFonts w:ascii="Times New Roman" w:hAnsi="Times New Roman"/>
          <w:sz w:val="24"/>
          <w:szCs w:val="24"/>
        </w:rPr>
        <w:t>а</w:t>
      </w:r>
      <w:proofErr w:type="gramEnd"/>
      <w:r w:rsidRPr="00266420">
        <w:rPr>
          <w:rFonts w:ascii="Times New Roman" w:hAnsi="Times New Roman"/>
          <w:sz w:val="24"/>
          <w:szCs w:val="24"/>
        </w:rPr>
        <w:t>) острая язва;</w:t>
      </w:r>
    </w:p>
    <w:p w:rsidR="00C61D70" w:rsidRPr="00266420" w:rsidRDefault="00C61D70" w:rsidP="00266420">
      <w:pPr>
        <w:rPr>
          <w:rFonts w:ascii="Times New Roman" w:hAnsi="Times New Roman"/>
          <w:sz w:val="24"/>
          <w:szCs w:val="24"/>
        </w:rPr>
      </w:pPr>
      <w:proofErr w:type="gramStart"/>
      <w:r w:rsidRPr="00266420">
        <w:rPr>
          <w:rFonts w:ascii="Times New Roman" w:hAnsi="Times New Roman"/>
          <w:sz w:val="24"/>
          <w:szCs w:val="24"/>
        </w:rPr>
        <w:t>б</w:t>
      </w:r>
      <w:proofErr w:type="gramEnd"/>
      <w:r w:rsidRPr="00266420">
        <w:rPr>
          <w:rFonts w:ascii="Times New Roman" w:hAnsi="Times New Roman"/>
          <w:sz w:val="24"/>
          <w:szCs w:val="24"/>
        </w:rPr>
        <w:t>) хроническая язва;</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2) размеры язвы:</w:t>
      </w:r>
    </w:p>
    <w:p w:rsidR="00C61D70" w:rsidRPr="00266420" w:rsidRDefault="00C61D70" w:rsidP="00266420">
      <w:pPr>
        <w:rPr>
          <w:rFonts w:ascii="Times New Roman" w:hAnsi="Times New Roman"/>
          <w:sz w:val="24"/>
          <w:szCs w:val="24"/>
        </w:rPr>
      </w:pPr>
      <w:proofErr w:type="gramStart"/>
      <w:r w:rsidRPr="00266420">
        <w:rPr>
          <w:rFonts w:ascii="Times New Roman" w:hAnsi="Times New Roman"/>
          <w:sz w:val="24"/>
          <w:szCs w:val="24"/>
        </w:rPr>
        <w:t>а</w:t>
      </w:r>
      <w:proofErr w:type="gramEnd"/>
      <w:r w:rsidRPr="00266420">
        <w:rPr>
          <w:rFonts w:ascii="Times New Roman" w:hAnsi="Times New Roman"/>
          <w:sz w:val="24"/>
          <w:szCs w:val="24"/>
        </w:rPr>
        <w:t>) небольшая (менее 0,5 см);</w:t>
      </w:r>
    </w:p>
    <w:p w:rsidR="00C61D70" w:rsidRPr="00266420" w:rsidRDefault="00C61D70" w:rsidP="00266420">
      <w:pPr>
        <w:rPr>
          <w:rFonts w:ascii="Times New Roman" w:hAnsi="Times New Roman"/>
          <w:sz w:val="24"/>
          <w:szCs w:val="24"/>
        </w:rPr>
      </w:pPr>
      <w:proofErr w:type="gramStart"/>
      <w:r w:rsidRPr="00266420">
        <w:rPr>
          <w:rFonts w:ascii="Times New Roman" w:hAnsi="Times New Roman"/>
          <w:sz w:val="24"/>
          <w:szCs w:val="24"/>
        </w:rPr>
        <w:t>б</w:t>
      </w:r>
      <w:proofErr w:type="gramEnd"/>
      <w:r w:rsidRPr="00266420">
        <w:rPr>
          <w:rFonts w:ascii="Times New Roman" w:hAnsi="Times New Roman"/>
          <w:sz w:val="24"/>
          <w:szCs w:val="24"/>
        </w:rPr>
        <w:t>) средняя (0,5–1 см);</w:t>
      </w:r>
    </w:p>
    <w:p w:rsidR="00C61D70" w:rsidRPr="00266420" w:rsidRDefault="00C61D70" w:rsidP="00266420">
      <w:pPr>
        <w:rPr>
          <w:rFonts w:ascii="Times New Roman" w:hAnsi="Times New Roman"/>
          <w:sz w:val="24"/>
          <w:szCs w:val="24"/>
        </w:rPr>
      </w:pPr>
      <w:proofErr w:type="gramStart"/>
      <w:r w:rsidRPr="00266420">
        <w:rPr>
          <w:rFonts w:ascii="Times New Roman" w:hAnsi="Times New Roman"/>
          <w:sz w:val="24"/>
          <w:szCs w:val="24"/>
        </w:rPr>
        <w:t>в</w:t>
      </w:r>
      <w:proofErr w:type="gramEnd"/>
      <w:r w:rsidRPr="00266420">
        <w:rPr>
          <w:rFonts w:ascii="Times New Roman" w:hAnsi="Times New Roman"/>
          <w:sz w:val="24"/>
          <w:szCs w:val="24"/>
        </w:rPr>
        <w:t>) крупная (1,1–3 см);</w:t>
      </w:r>
    </w:p>
    <w:p w:rsidR="00C61D70" w:rsidRPr="00266420" w:rsidRDefault="00C61D70" w:rsidP="00266420">
      <w:pPr>
        <w:rPr>
          <w:rFonts w:ascii="Times New Roman" w:hAnsi="Times New Roman"/>
          <w:sz w:val="24"/>
          <w:szCs w:val="24"/>
        </w:rPr>
      </w:pPr>
      <w:proofErr w:type="gramStart"/>
      <w:r w:rsidRPr="00266420">
        <w:rPr>
          <w:rFonts w:ascii="Times New Roman" w:hAnsi="Times New Roman"/>
          <w:sz w:val="24"/>
          <w:szCs w:val="24"/>
        </w:rPr>
        <w:t>г</w:t>
      </w:r>
      <w:proofErr w:type="gramEnd"/>
      <w:r w:rsidRPr="00266420">
        <w:rPr>
          <w:rFonts w:ascii="Times New Roman" w:hAnsi="Times New Roman"/>
          <w:sz w:val="24"/>
          <w:szCs w:val="24"/>
        </w:rPr>
        <w:t>) гигантская (более 3 см);</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3) стадии развития язвы:</w:t>
      </w:r>
    </w:p>
    <w:p w:rsidR="00C61D70" w:rsidRPr="00266420" w:rsidRDefault="00C61D70" w:rsidP="00266420">
      <w:pPr>
        <w:rPr>
          <w:rFonts w:ascii="Times New Roman" w:hAnsi="Times New Roman"/>
          <w:sz w:val="24"/>
          <w:szCs w:val="24"/>
        </w:rPr>
      </w:pPr>
      <w:proofErr w:type="gramStart"/>
      <w:r w:rsidRPr="00266420">
        <w:rPr>
          <w:rFonts w:ascii="Times New Roman" w:hAnsi="Times New Roman"/>
          <w:sz w:val="24"/>
          <w:szCs w:val="24"/>
        </w:rPr>
        <w:t>а</w:t>
      </w:r>
      <w:proofErr w:type="gramEnd"/>
      <w:r w:rsidRPr="00266420">
        <w:rPr>
          <w:rFonts w:ascii="Times New Roman" w:hAnsi="Times New Roman"/>
          <w:sz w:val="24"/>
          <w:szCs w:val="24"/>
        </w:rPr>
        <w:t>) активная;</w:t>
      </w:r>
    </w:p>
    <w:p w:rsidR="00C61D70" w:rsidRPr="00266420" w:rsidRDefault="00C61D70" w:rsidP="00266420">
      <w:pPr>
        <w:rPr>
          <w:rFonts w:ascii="Times New Roman" w:hAnsi="Times New Roman"/>
          <w:sz w:val="24"/>
          <w:szCs w:val="24"/>
        </w:rPr>
      </w:pPr>
      <w:proofErr w:type="gramStart"/>
      <w:r w:rsidRPr="00266420">
        <w:rPr>
          <w:rFonts w:ascii="Times New Roman" w:hAnsi="Times New Roman"/>
          <w:sz w:val="24"/>
          <w:szCs w:val="24"/>
        </w:rPr>
        <w:t>б</w:t>
      </w:r>
      <w:proofErr w:type="gramEnd"/>
      <w:r w:rsidRPr="00266420">
        <w:rPr>
          <w:rFonts w:ascii="Times New Roman" w:hAnsi="Times New Roman"/>
          <w:sz w:val="24"/>
          <w:szCs w:val="24"/>
        </w:rPr>
        <w:t>) рубцующаяся;</w:t>
      </w:r>
    </w:p>
    <w:p w:rsidR="00C61D70" w:rsidRPr="00266420" w:rsidRDefault="00C61D70" w:rsidP="00266420">
      <w:pPr>
        <w:rPr>
          <w:rFonts w:ascii="Times New Roman" w:hAnsi="Times New Roman"/>
          <w:sz w:val="24"/>
          <w:szCs w:val="24"/>
        </w:rPr>
      </w:pPr>
      <w:proofErr w:type="gramStart"/>
      <w:r w:rsidRPr="00266420">
        <w:rPr>
          <w:rFonts w:ascii="Times New Roman" w:hAnsi="Times New Roman"/>
          <w:sz w:val="24"/>
          <w:szCs w:val="24"/>
        </w:rPr>
        <w:t>в</w:t>
      </w:r>
      <w:proofErr w:type="gramEnd"/>
      <w:r w:rsidRPr="00266420">
        <w:rPr>
          <w:rFonts w:ascii="Times New Roman" w:hAnsi="Times New Roman"/>
          <w:sz w:val="24"/>
          <w:szCs w:val="24"/>
        </w:rPr>
        <w:t>) стадия красного рубца;</w:t>
      </w:r>
    </w:p>
    <w:p w:rsidR="00C61D70" w:rsidRPr="00266420" w:rsidRDefault="00C61D70" w:rsidP="00266420">
      <w:pPr>
        <w:rPr>
          <w:rFonts w:ascii="Times New Roman" w:hAnsi="Times New Roman"/>
          <w:sz w:val="24"/>
          <w:szCs w:val="24"/>
        </w:rPr>
      </w:pPr>
      <w:proofErr w:type="gramStart"/>
      <w:r w:rsidRPr="00266420">
        <w:rPr>
          <w:rFonts w:ascii="Times New Roman" w:hAnsi="Times New Roman"/>
          <w:sz w:val="24"/>
          <w:szCs w:val="24"/>
        </w:rPr>
        <w:t>г</w:t>
      </w:r>
      <w:proofErr w:type="gramEnd"/>
      <w:r w:rsidRPr="00266420">
        <w:rPr>
          <w:rFonts w:ascii="Times New Roman" w:hAnsi="Times New Roman"/>
          <w:sz w:val="24"/>
          <w:szCs w:val="24"/>
        </w:rPr>
        <w:t>) стадия «белого» рубца;</w:t>
      </w:r>
    </w:p>
    <w:p w:rsidR="00C61D70" w:rsidRPr="00266420" w:rsidRDefault="00C61D70" w:rsidP="00266420">
      <w:pPr>
        <w:rPr>
          <w:rFonts w:ascii="Times New Roman" w:hAnsi="Times New Roman"/>
          <w:sz w:val="24"/>
          <w:szCs w:val="24"/>
        </w:rPr>
      </w:pPr>
      <w:proofErr w:type="gramStart"/>
      <w:r w:rsidRPr="00266420">
        <w:rPr>
          <w:rFonts w:ascii="Times New Roman" w:hAnsi="Times New Roman"/>
          <w:sz w:val="24"/>
          <w:szCs w:val="24"/>
        </w:rPr>
        <w:lastRenderedPageBreak/>
        <w:t>д</w:t>
      </w:r>
      <w:proofErr w:type="gramEnd"/>
      <w:r w:rsidRPr="00266420">
        <w:rPr>
          <w:rFonts w:ascii="Times New Roman" w:hAnsi="Times New Roman"/>
          <w:sz w:val="24"/>
          <w:szCs w:val="24"/>
        </w:rPr>
        <w:t>) длительно не рубцующаяся;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4) локализация язвы:</w:t>
      </w:r>
    </w:p>
    <w:p w:rsidR="00C61D70" w:rsidRPr="00266420" w:rsidRDefault="00C61D70" w:rsidP="00266420">
      <w:pPr>
        <w:rPr>
          <w:rFonts w:ascii="Times New Roman" w:hAnsi="Times New Roman"/>
          <w:sz w:val="24"/>
          <w:szCs w:val="24"/>
        </w:rPr>
      </w:pPr>
      <w:proofErr w:type="gramStart"/>
      <w:r w:rsidRPr="00266420">
        <w:rPr>
          <w:rFonts w:ascii="Times New Roman" w:hAnsi="Times New Roman"/>
          <w:sz w:val="24"/>
          <w:szCs w:val="24"/>
        </w:rPr>
        <w:t>а</w:t>
      </w:r>
      <w:proofErr w:type="gramEnd"/>
      <w:r w:rsidRPr="00266420">
        <w:rPr>
          <w:rFonts w:ascii="Times New Roman" w:hAnsi="Times New Roman"/>
          <w:sz w:val="24"/>
          <w:szCs w:val="24"/>
        </w:rPr>
        <w:t>) желудок (</w:t>
      </w:r>
      <w:proofErr w:type="spellStart"/>
      <w:r w:rsidRPr="00266420">
        <w:rPr>
          <w:rFonts w:ascii="Times New Roman" w:hAnsi="Times New Roman"/>
          <w:sz w:val="24"/>
          <w:szCs w:val="24"/>
        </w:rPr>
        <w:t>кардия</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субкардиальный</w:t>
      </w:r>
      <w:proofErr w:type="spellEnd"/>
      <w:r w:rsidRPr="00266420">
        <w:rPr>
          <w:rFonts w:ascii="Times New Roman" w:hAnsi="Times New Roman"/>
          <w:sz w:val="24"/>
          <w:szCs w:val="24"/>
        </w:rPr>
        <w:t xml:space="preserve"> отдел, тело желудка, </w:t>
      </w:r>
      <w:proofErr w:type="spellStart"/>
      <w:r w:rsidRPr="00266420">
        <w:rPr>
          <w:rFonts w:ascii="Times New Roman" w:hAnsi="Times New Roman"/>
          <w:sz w:val="24"/>
          <w:szCs w:val="24"/>
        </w:rPr>
        <w:t>антральный</w:t>
      </w:r>
      <w:proofErr w:type="spellEnd"/>
      <w:r w:rsidRPr="00266420">
        <w:rPr>
          <w:rFonts w:ascii="Times New Roman" w:hAnsi="Times New Roman"/>
          <w:sz w:val="24"/>
          <w:szCs w:val="24"/>
        </w:rPr>
        <w:t xml:space="preserve"> отдел, пилорический отдел; передняя стенка, задняя стенка, малая кривизна, большая кривизна);</w:t>
      </w:r>
    </w:p>
    <w:p w:rsidR="00C61D70" w:rsidRPr="00266420" w:rsidRDefault="00C61D70" w:rsidP="00266420">
      <w:pPr>
        <w:rPr>
          <w:rFonts w:ascii="Times New Roman" w:hAnsi="Times New Roman"/>
          <w:sz w:val="24"/>
          <w:szCs w:val="24"/>
        </w:rPr>
      </w:pPr>
      <w:proofErr w:type="gramStart"/>
      <w:r w:rsidRPr="00266420">
        <w:rPr>
          <w:rFonts w:ascii="Times New Roman" w:hAnsi="Times New Roman"/>
          <w:sz w:val="24"/>
          <w:szCs w:val="24"/>
        </w:rPr>
        <w:t>б</w:t>
      </w:r>
      <w:proofErr w:type="gramEnd"/>
      <w:r w:rsidRPr="00266420">
        <w:rPr>
          <w:rFonts w:ascii="Times New Roman" w:hAnsi="Times New Roman"/>
          <w:sz w:val="24"/>
          <w:szCs w:val="24"/>
        </w:rPr>
        <w:t xml:space="preserve">) двенадцатиперстная кишка (луковица, </w:t>
      </w:r>
      <w:proofErr w:type="spellStart"/>
      <w:r w:rsidRPr="00266420">
        <w:rPr>
          <w:rFonts w:ascii="Times New Roman" w:hAnsi="Times New Roman"/>
          <w:sz w:val="24"/>
          <w:szCs w:val="24"/>
        </w:rPr>
        <w:t>постбульбарная</w:t>
      </w:r>
      <w:proofErr w:type="spellEnd"/>
      <w:r w:rsidRPr="00266420">
        <w:rPr>
          <w:rFonts w:ascii="Times New Roman" w:hAnsi="Times New Roman"/>
          <w:sz w:val="24"/>
          <w:szCs w:val="24"/>
        </w:rPr>
        <w:t xml:space="preserve"> часть, передняя стенка, задняя стенка, малая кривизна, большая кривизна);</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 xml:space="preserve">5) характеристика функций </w:t>
      </w:r>
      <w:proofErr w:type="spellStart"/>
      <w:r w:rsidRPr="00266420">
        <w:rPr>
          <w:rFonts w:ascii="Times New Roman" w:hAnsi="Times New Roman"/>
          <w:sz w:val="24"/>
          <w:szCs w:val="24"/>
        </w:rPr>
        <w:t>гастродуоденальной</w:t>
      </w:r>
      <w:proofErr w:type="spellEnd"/>
      <w:r w:rsidRPr="00266420">
        <w:rPr>
          <w:rFonts w:ascii="Times New Roman" w:hAnsi="Times New Roman"/>
          <w:sz w:val="24"/>
          <w:szCs w:val="24"/>
        </w:rPr>
        <w:t xml:space="preserve"> системы (указываются только выраженные нарушения секреторной, моторной и эвакуаторной функций).</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Осложнения: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1) кровотечения:</w:t>
      </w:r>
    </w:p>
    <w:p w:rsidR="00C61D70" w:rsidRPr="00266420" w:rsidRDefault="00C61D70" w:rsidP="00266420">
      <w:pPr>
        <w:rPr>
          <w:rFonts w:ascii="Times New Roman" w:hAnsi="Times New Roman"/>
          <w:sz w:val="24"/>
          <w:szCs w:val="24"/>
        </w:rPr>
      </w:pPr>
      <w:proofErr w:type="gramStart"/>
      <w:r w:rsidRPr="00266420">
        <w:rPr>
          <w:rFonts w:ascii="Times New Roman" w:hAnsi="Times New Roman"/>
          <w:sz w:val="24"/>
          <w:szCs w:val="24"/>
        </w:rPr>
        <w:t>а</w:t>
      </w:r>
      <w:proofErr w:type="gramEnd"/>
      <w:r w:rsidRPr="00266420">
        <w:rPr>
          <w:rFonts w:ascii="Times New Roman" w:hAnsi="Times New Roman"/>
          <w:sz w:val="24"/>
          <w:szCs w:val="24"/>
        </w:rPr>
        <w:t>) легкие;</w:t>
      </w:r>
    </w:p>
    <w:p w:rsidR="00C61D70" w:rsidRPr="00266420" w:rsidRDefault="00C61D70" w:rsidP="00266420">
      <w:pPr>
        <w:rPr>
          <w:rFonts w:ascii="Times New Roman" w:hAnsi="Times New Roman"/>
          <w:sz w:val="24"/>
          <w:szCs w:val="24"/>
        </w:rPr>
      </w:pPr>
      <w:proofErr w:type="gramStart"/>
      <w:r w:rsidRPr="00266420">
        <w:rPr>
          <w:rFonts w:ascii="Times New Roman" w:hAnsi="Times New Roman"/>
          <w:sz w:val="24"/>
          <w:szCs w:val="24"/>
        </w:rPr>
        <w:t>б</w:t>
      </w:r>
      <w:proofErr w:type="gramEnd"/>
      <w:r w:rsidRPr="00266420">
        <w:rPr>
          <w:rFonts w:ascii="Times New Roman" w:hAnsi="Times New Roman"/>
          <w:sz w:val="24"/>
          <w:szCs w:val="24"/>
        </w:rPr>
        <w:t>) средней тяжести;</w:t>
      </w:r>
    </w:p>
    <w:p w:rsidR="00C61D70" w:rsidRPr="00266420" w:rsidRDefault="00C61D70" w:rsidP="00266420">
      <w:pPr>
        <w:rPr>
          <w:rFonts w:ascii="Times New Roman" w:hAnsi="Times New Roman"/>
          <w:sz w:val="24"/>
          <w:szCs w:val="24"/>
        </w:rPr>
      </w:pPr>
      <w:proofErr w:type="gramStart"/>
      <w:r w:rsidRPr="00266420">
        <w:rPr>
          <w:rFonts w:ascii="Times New Roman" w:hAnsi="Times New Roman"/>
          <w:sz w:val="24"/>
          <w:szCs w:val="24"/>
        </w:rPr>
        <w:t>в</w:t>
      </w:r>
      <w:proofErr w:type="gramEnd"/>
      <w:r w:rsidRPr="00266420">
        <w:rPr>
          <w:rFonts w:ascii="Times New Roman" w:hAnsi="Times New Roman"/>
          <w:sz w:val="24"/>
          <w:szCs w:val="24"/>
        </w:rPr>
        <w:t>) тяжелые;</w:t>
      </w:r>
    </w:p>
    <w:p w:rsidR="00C61D70" w:rsidRPr="00266420" w:rsidRDefault="00C61D70" w:rsidP="00266420">
      <w:pPr>
        <w:rPr>
          <w:rFonts w:ascii="Times New Roman" w:hAnsi="Times New Roman"/>
          <w:sz w:val="24"/>
          <w:szCs w:val="24"/>
        </w:rPr>
      </w:pPr>
      <w:proofErr w:type="gramStart"/>
      <w:r w:rsidRPr="00266420">
        <w:rPr>
          <w:rFonts w:ascii="Times New Roman" w:hAnsi="Times New Roman"/>
          <w:sz w:val="24"/>
          <w:szCs w:val="24"/>
        </w:rPr>
        <w:t>г</w:t>
      </w:r>
      <w:proofErr w:type="gramEnd"/>
      <w:r w:rsidRPr="00266420">
        <w:rPr>
          <w:rFonts w:ascii="Times New Roman" w:hAnsi="Times New Roman"/>
          <w:sz w:val="24"/>
          <w:szCs w:val="24"/>
        </w:rPr>
        <w:t>) крайне тяжелые;</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2) перфорация;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3) </w:t>
      </w:r>
      <w:proofErr w:type="spellStart"/>
      <w:r w:rsidRPr="00266420">
        <w:rPr>
          <w:rFonts w:ascii="Times New Roman" w:hAnsi="Times New Roman"/>
          <w:sz w:val="24"/>
          <w:szCs w:val="24"/>
        </w:rPr>
        <w:t>пенетрация</w:t>
      </w:r>
      <w:proofErr w:type="spellEnd"/>
      <w:r w:rsidRPr="00266420">
        <w:rPr>
          <w:rFonts w:ascii="Times New Roman" w:hAnsi="Times New Roman"/>
          <w:sz w:val="24"/>
          <w:szCs w:val="24"/>
        </w:rPr>
        <w:t>;</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4) стеноз:</w:t>
      </w:r>
    </w:p>
    <w:p w:rsidR="00C61D70" w:rsidRPr="00266420" w:rsidRDefault="00C61D70" w:rsidP="00266420">
      <w:pPr>
        <w:rPr>
          <w:rFonts w:ascii="Times New Roman" w:hAnsi="Times New Roman"/>
          <w:sz w:val="24"/>
          <w:szCs w:val="24"/>
        </w:rPr>
      </w:pPr>
      <w:proofErr w:type="gramStart"/>
      <w:r w:rsidRPr="00266420">
        <w:rPr>
          <w:rFonts w:ascii="Times New Roman" w:hAnsi="Times New Roman"/>
          <w:sz w:val="24"/>
          <w:szCs w:val="24"/>
        </w:rPr>
        <w:t>а</w:t>
      </w:r>
      <w:proofErr w:type="gramEnd"/>
      <w:r w:rsidRPr="00266420">
        <w:rPr>
          <w:rFonts w:ascii="Times New Roman" w:hAnsi="Times New Roman"/>
          <w:sz w:val="24"/>
          <w:szCs w:val="24"/>
        </w:rPr>
        <w:t>) компенсированный;</w:t>
      </w:r>
    </w:p>
    <w:p w:rsidR="00C61D70" w:rsidRPr="00266420" w:rsidRDefault="00C61D70" w:rsidP="00266420">
      <w:pPr>
        <w:rPr>
          <w:rFonts w:ascii="Times New Roman" w:hAnsi="Times New Roman"/>
          <w:sz w:val="24"/>
          <w:szCs w:val="24"/>
        </w:rPr>
      </w:pPr>
      <w:proofErr w:type="gramStart"/>
      <w:r w:rsidRPr="00266420">
        <w:rPr>
          <w:rFonts w:ascii="Times New Roman" w:hAnsi="Times New Roman"/>
          <w:sz w:val="24"/>
          <w:szCs w:val="24"/>
        </w:rPr>
        <w:t>б</w:t>
      </w:r>
      <w:proofErr w:type="gramEnd"/>
      <w:r w:rsidRPr="00266420">
        <w:rPr>
          <w:rFonts w:ascii="Times New Roman" w:hAnsi="Times New Roman"/>
          <w:sz w:val="24"/>
          <w:szCs w:val="24"/>
        </w:rPr>
        <w:t>) </w:t>
      </w:r>
      <w:proofErr w:type="spellStart"/>
      <w:r w:rsidRPr="00266420">
        <w:rPr>
          <w:rFonts w:ascii="Times New Roman" w:hAnsi="Times New Roman"/>
          <w:sz w:val="24"/>
          <w:szCs w:val="24"/>
        </w:rPr>
        <w:t>субкомпенсированный</w:t>
      </w:r>
      <w:proofErr w:type="spellEnd"/>
      <w:r w:rsidRPr="00266420">
        <w:rPr>
          <w:rFonts w:ascii="Times New Roman" w:hAnsi="Times New Roman"/>
          <w:sz w:val="24"/>
          <w:szCs w:val="24"/>
        </w:rPr>
        <w:t>;</w:t>
      </w:r>
    </w:p>
    <w:p w:rsidR="00C61D70" w:rsidRPr="00266420" w:rsidRDefault="00C61D70" w:rsidP="00266420">
      <w:pPr>
        <w:rPr>
          <w:rFonts w:ascii="Times New Roman" w:hAnsi="Times New Roman"/>
          <w:sz w:val="24"/>
          <w:szCs w:val="24"/>
        </w:rPr>
      </w:pPr>
      <w:proofErr w:type="gramStart"/>
      <w:r w:rsidRPr="00266420">
        <w:rPr>
          <w:rFonts w:ascii="Times New Roman" w:hAnsi="Times New Roman"/>
          <w:sz w:val="24"/>
          <w:szCs w:val="24"/>
        </w:rPr>
        <w:t>в</w:t>
      </w:r>
      <w:proofErr w:type="gramEnd"/>
      <w:r w:rsidRPr="00266420">
        <w:rPr>
          <w:rFonts w:ascii="Times New Roman" w:hAnsi="Times New Roman"/>
          <w:sz w:val="24"/>
          <w:szCs w:val="24"/>
        </w:rPr>
        <w:t>) декомпенсированный;</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5) малигнизация.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Клиника</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 xml:space="preserve">Ведущей жалобой является болевой синдром. Боль зависит от состояния нервной системы, эндокринной системы, индивидуальных особенностей, анатомических особенностей язвы, выраженности функциональных нарушений. Боль чаще всего локализуется в </w:t>
      </w:r>
      <w:proofErr w:type="spellStart"/>
      <w:r w:rsidRPr="00266420">
        <w:rPr>
          <w:rFonts w:ascii="Times New Roman" w:hAnsi="Times New Roman"/>
          <w:sz w:val="24"/>
          <w:szCs w:val="24"/>
        </w:rPr>
        <w:t>эпигастральной</w:t>
      </w:r>
      <w:proofErr w:type="spellEnd"/>
      <w:r w:rsidRPr="00266420">
        <w:rPr>
          <w:rFonts w:ascii="Times New Roman" w:hAnsi="Times New Roman"/>
          <w:sz w:val="24"/>
          <w:szCs w:val="24"/>
        </w:rPr>
        <w:t xml:space="preserve"> области, </w:t>
      </w:r>
      <w:proofErr w:type="spellStart"/>
      <w:r w:rsidRPr="00266420">
        <w:rPr>
          <w:rFonts w:ascii="Times New Roman" w:hAnsi="Times New Roman"/>
          <w:sz w:val="24"/>
          <w:szCs w:val="24"/>
        </w:rPr>
        <w:t>умблинкальной</w:t>
      </w:r>
      <w:proofErr w:type="spellEnd"/>
      <w:r w:rsidRPr="00266420">
        <w:rPr>
          <w:rFonts w:ascii="Times New Roman" w:hAnsi="Times New Roman"/>
          <w:sz w:val="24"/>
          <w:szCs w:val="24"/>
        </w:rPr>
        <w:t xml:space="preserve"> области, разлитая по всему животу. Боль со временем становится постоянной, более интенсивной, принимает «голодный» и ночной характер. Характерны тошнота, рвота, изжога, отрыжка, </w:t>
      </w:r>
      <w:proofErr w:type="spellStart"/>
      <w:r w:rsidRPr="00266420">
        <w:rPr>
          <w:rFonts w:ascii="Times New Roman" w:hAnsi="Times New Roman"/>
          <w:sz w:val="24"/>
          <w:szCs w:val="24"/>
        </w:rPr>
        <w:t>гиперсаливация</w:t>
      </w:r>
      <w:proofErr w:type="spellEnd"/>
      <w:r w:rsidRPr="00266420">
        <w:rPr>
          <w:rFonts w:ascii="Times New Roman" w:hAnsi="Times New Roman"/>
          <w:sz w:val="24"/>
          <w:szCs w:val="24"/>
        </w:rPr>
        <w:t xml:space="preserve">. У больных снижается аппетит. Возрастает эмоциональная лабильность, нарушается сон, повышается утомляемость. Развиваются запоры или неустойчивый стул. </w:t>
      </w:r>
      <w:proofErr w:type="spellStart"/>
      <w:r w:rsidRPr="00266420">
        <w:rPr>
          <w:rFonts w:ascii="Times New Roman" w:hAnsi="Times New Roman"/>
          <w:sz w:val="24"/>
          <w:szCs w:val="24"/>
        </w:rPr>
        <w:t>Гипергидроз</w:t>
      </w:r>
      <w:proofErr w:type="spellEnd"/>
      <w:r w:rsidRPr="00266420">
        <w:rPr>
          <w:rFonts w:ascii="Times New Roman" w:hAnsi="Times New Roman"/>
          <w:sz w:val="24"/>
          <w:szCs w:val="24"/>
        </w:rPr>
        <w:t xml:space="preserve">, артериальная гипотония, брадикардия. При пальпации болезненность в </w:t>
      </w:r>
      <w:proofErr w:type="spellStart"/>
      <w:r w:rsidRPr="00266420">
        <w:rPr>
          <w:rFonts w:ascii="Times New Roman" w:hAnsi="Times New Roman"/>
          <w:sz w:val="24"/>
          <w:szCs w:val="24"/>
        </w:rPr>
        <w:t>эпигастрии</w:t>
      </w:r>
      <w:proofErr w:type="spellEnd"/>
      <w:r w:rsidRPr="00266420">
        <w:rPr>
          <w:rFonts w:ascii="Times New Roman" w:hAnsi="Times New Roman"/>
          <w:sz w:val="24"/>
          <w:szCs w:val="24"/>
        </w:rPr>
        <w:t xml:space="preserve"> или в </w:t>
      </w:r>
      <w:proofErr w:type="spellStart"/>
      <w:r w:rsidRPr="00266420">
        <w:rPr>
          <w:rFonts w:ascii="Times New Roman" w:hAnsi="Times New Roman"/>
          <w:sz w:val="24"/>
          <w:szCs w:val="24"/>
        </w:rPr>
        <w:t>пилородуоденальной</w:t>
      </w:r>
      <w:proofErr w:type="spellEnd"/>
      <w:r w:rsidRPr="00266420">
        <w:rPr>
          <w:rFonts w:ascii="Times New Roman" w:hAnsi="Times New Roman"/>
          <w:sz w:val="24"/>
          <w:szCs w:val="24"/>
        </w:rPr>
        <w:t xml:space="preserve"> области, </w:t>
      </w:r>
      <w:proofErr w:type="spellStart"/>
      <w:r w:rsidRPr="00266420">
        <w:rPr>
          <w:rFonts w:ascii="Times New Roman" w:hAnsi="Times New Roman"/>
          <w:sz w:val="24"/>
          <w:szCs w:val="24"/>
        </w:rPr>
        <w:t>дефанс</w:t>
      </w:r>
      <w:proofErr w:type="spellEnd"/>
      <w:r w:rsidRPr="00266420">
        <w:rPr>
          <w:rFonts w:ascii="Times New Roman" w:hAnsi="Times New Roman"/>
          <w:sz w:val="24"/>
          <w:szCs w:val="24"/>
        </w:rPr>
        <w:t xml:space="preserve"> мышц передней брюшной стенки. Положительный синдром Менделя, синдром </w:t>
      </w:r>
      <w:proofErr w:type="spellStart"/>
      <w:r w:rsidRPr="00266420">
        <w:rPr>
          <w:rFonts w:ascii="Times New Roman" w:hAnsi="Times New Roman"/>
          <w:sz w:val="24"/>
          <w:szCs w:val="24"/>
        </w:rPr>
        <w:t>Оппенховского</w:t>
      </w:r>
      <w:proofErr w:type="spellEnd"/>
      <w:r w:rsidRPr="00266420">
        <w:rPr>
          <w:rFonts w:ascii="Times New Roman" w:hAnsi="Times New Roman"/>
          <w:sz w:val="24"/>
          <w:szCs w:val="24"/>
        </w:rPr>
        <w:t xml:space="preserve"> (болезненность в области остистых отростков XIII–XI грудных позвонков), симптом </w:t>
      </w:r>
      <w:proofErr w:type="spellStart"/>
      <w:r w:rsidRPr="00266420">
        <w:rPr>
          <w:rFonts w:ascii="Times New Roman" w:hAnsi="Times New Roman"/>
          <w:sz w:val="24"/>
          <w:szCs w:val="24"/>
        </w:rPr>
        <w:t>Гербета</w:t>
      </w:r>
      <w:proofErr w:type="spellEnd"/>
      <w:r w:rsidRPr="00266420">
        <w:rPr>
          <w:rFonts w:ascii="Times New Roman" w:hAnsi="Times New Roman"/>
          <w:sz w:val="24"/>
          <w:szCs w:val="24"/>
        </w:rPr>
        <w:t xml:space="preserve"> (боль в области </w:t>
      </w:r>
      <w:r w:rsidRPr="00266420">
        <w:rPr>
          <w:rFonts w:ascii="Times New Roman" w:hAnsi="Times New Roman"/>
          <w:sz w:val="24"/>
          <w:szCs w:val="24"/>
        </w:rPr>
        <w:lastRenderedPageBreak/>
        <w:t>поперечных отростков III поясничного позвонка). При кровоточащих язвах положительная реакция на скрытую кровь. Имеет значение в постановке диагноза наследственная предрасположенность (особенно по мужской линии).</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Лабораторные данные. Исследование желудочной секреции (повышение объема, кислотности, дебит-часа свободной соляной кислоты и активности пепсина); общий анализ крови: может быть эритроцитоз, постгеморрагическая гипохромная анемия, лейкопения, при осложнениях – повышение СОЭ; положительная реакция кала на скрытую кровь.</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Диагностика</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 xml:space="preserve">Инструментальные методы исследования: </w:t>
      </w:r>
      <w:proofErr w:type="spellStart"/>
      <w:r w:rsidRPr="00266420">
        <w:rPr>
          <w:rFonts w:ascii="Times New Roman" w:hAnsi="Times New Roman"/>
          <w:sz w:val="24"/>
          <w:szCs w:val="24"/>
        </w:rPr>
        <w:t>фиброгастродуоденоскопия</w:t>
      </w:r>
      <w:proofErr w:type="spellEnd"/>
      <w:r w:rsidRPr="00266420">
        <w:rPr>
          <w:rFonts w:ascii="Times New Roman" w:hAnsi="Times New Roman"/>
          <w:sz w:val="24"/>
          <w:szCs w:val="24"/>
        </w:rPr>
        <w:t>: обнаружение язвы;</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 xml:space="preserve">Рентгенологическое исследование с барием: прямые признаки – ниша, конвергенция складок и др.; косвенные – гиперсекреция натощак, деформация луковицы, </w:t>
      </w:r>
      <w:proofErr w:type="spellStart"/>
      <w:r w:rsidRPr="00266420">
        <w:rPr>
          <w:rFonts w:ascii="Times New Roman" w:hAnsi="Times New Roman"/>
          <w:sz w:val="24"/>
          <w:szCs w:val="24"/>
        </w:rPr>
        <w:t>пилородуоденоспазм</w:t>
      </w:r>
      <w:proofErr w:type="spellEnd"/>
      <w:r w:rsidRPr="00266420">
        <w:rPr>
          <w:rFonts w:ascii="Times New Roman" w:hAnsi="Times New Roman"/>
          <w:sz w:val="24"/>
          <w:szCs w:val="24"/>
        </w:rPr>
        <w:t>, спастическая перистальтика; в состоянии гипотонии – с применением фармакологических средств (атропин).</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 xml:space="preserve">При цитологическом исследовании обнаруживается </w:t>
      </w:r>
      <w:proofErr w:type="spellStart"/>
      <w:r w:rsidRPr="00266420">
        <w:rPr>
          <w:rFonts w:ascii="Times New Roman" w:hAnsi="Times New Roman"/>
          <w:sz w:val="24"/>
          <w:szCs w:val="24"/>
        </w:rPr>
        <w:t>хелико-бактер</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пилори</w:t>
      </w:r>
      <w:proofErr w:type="spellEnd"/>
      <w:r w:rsidRPr="00266420">
        <w:rPr>
          <w:rFonts w:ascii="Times New Roman" w:hAnsi="Times New Roman"/>
          <w:sz w:val="24"/>
          <w:szCs w:val="24"/>
        </w:rPr>
        <w:t>.</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Дифференциальный диагноз</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Дифференциальный диагноз проводится с хроническим гастритом (с повышенной кислотностью) и гастродуоденитом (</w:t>
      </w:r>
      <w:proofErr w:type="spellStart"/>
      <w:r w:rsidRPr="00266420">
        <w:rPr>
          <w:rFonts w:ascii="Times New Roman" w:hAnsi="Times New Roman"/>
          <w:sz w:val="24"/>
          <w:szCs w:val="24"/>
        </w:rPr>
        <w:t>эпозивным</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антральным</w:t>
      </w:r>
      <w:proofErr w:type="spellEnd"/>
      <w:r w:rsidRPr="00266420">
        <w:rPr>
          <w:rFonts w:ascii="Times New Roman" w:hAnsi="Times New Roman"/>
          <w:sz w:val="24"/>
          <w:szCs w:val="24"/>
        </w:rPr>
        <w:t>, атрофическим гастритом, эрозивным дуоденитом).</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Лечение</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В момент обострения назначают постельный или полупостельный режим. Диета № 1а и 1б на короткий срок, затем № 1. Лекарственная терапия направлена на:</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1) подавление агрессивных свойств желудочного сока; неселективные М-</w:t>
      </w:r>
      <w:proofErr w:type="spellStart"/>
      <w:r w:rsidRPr="00266420">
        <w:rPr>
          <w:rFonts w:ascii="Times New Roman" w:hAnsi="Times New Roman"/>
          <w:sz w:val="24"/>
          <w:szCs w:val="24"/>
        </w:rPr>
        <w:t>холинолитики</w:t>
      </w:r>
      <w:proofErr w:type="spellEnd"/>
      <w:r w:rsidRPr="00266420">
        <w:rPr>
          <w:rFonts w:ascii="Times New Roman" w:hAnsi="Times New Roman"/>
          <w:sz w:val="24"/>
          <w:szCs w:val="24"/>
        </w:rPr>
        <w:t xml:space="preserve"> (атропин, </w:t>
      </w:r>
      <w:proofErr w:type="spellStart"/>
      <w:r w:rsidRPr="00266420">
        <w:rPr>
          <w:rFonts w:ascii="Times New Roman" w:hAnsi="Times New Roman"/>
          <w:sz w:val="24"/>
          <w:szCs w:val="24"/>
        </w:rPr>
        <w:t>платифилин</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метацин</w:t>
      </w:r>
      <w:proofErr w:type="spellEnd"/>
      <w:r w:rsidRPr="00266420">
        <w:rPr>
          <w:rFonts w:ascii="Times New Roman" w:hAnsi="Times New Roman"/>
          <w:sz w:val="24"/>
          <w:szCs w:val="24"/>
        </w:rPr>
        <w:t>); селективные блокаторы М1-холинорецепторов (</w:t>
      </w:r>
      <w:proofErr w:type="spellStart"/>
      <w:r w:rsidRPr="00266420">
        <w:rPr>
          <w:rFonts w:ascii="Times New Roman" w:hAnsi="Times New Roman"/>
          <w:sz w:val="24"/>
          <w:szCs w:val="24"/>
        </w:rPr>
        <w:t>гастроепин</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пиронцепин</w:t>
      </w:r>
      <w:proofErr w:type="spellEnd"/>
      <w:r w:rsidRPr="00266420">
        <w:rPr>
          <w:rFonts w:ascii="Times New Roman" w:hAnsi="Times New Roman"/>
          <w:sz w:val="24"/>
          <w:szCs w:val="24"/>
        </w:rPr>
        <w:t>); блокаторы Н2-рецепторов гистамина (</w:t>
      </w:r>
      <w:proofErr w:type="spellStart"/>
      <w:r w:rsidRPr="00266420">
        <w:rPr>
          <w:rFonts w:ascii="Times New Roman" w:hAnsi="Times New Roman"/>
          <w:sz w:val="24"/>
          <w:szCs w:val="24"/>
        </w:rPr>
        <w:t>цислетидин</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ранитидин</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фамотидин</w:t>
      </w:r>
      <w:proofErr w:type="spellEnd"/>
      <w:r w:rsidRPr="00266420">
        <w:rPr>
          <w:rFonts w:ascii="Times New Roman" w:hAnsi="Times New Roman"/>
          <w:sz w:val="24"/>
          <w:szCs w:val="24"/>
        </w:rPr>
        <w:t>); антагонисты кальция (</w:t>
      </w:r>
      <w:proofErr w:type="spellStart"/>
      <w:r w:rsidRPr="00266420">
        <w:rPr>
          <w:rFonts w:ascii="Times New Roman" w:hAnsi="Times New Roman"/>
          <w:sz w:val="24"/>
          <w:szCs w:val="24"/>
        </w:rPr>
        <w:t>верапамил</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нифедипин</w:t>
      </w:r>
      <w:proofErr w:type="spellEnd"/>
      <w:r w:rsidRPr="00266420">
        <w:rPr>
          <w:rFonts w:ascii="Times New Roman" w:hAnsi="Times New Roman"/>
          <w:sz w:val="24"/>
          <w:szCs w:val="24"/>
        </w:rPr>
        <w:t>); антациды (</w:t>
      </w:r>
      <w:proofErr w:type="spellStart"/>
      <w:r w:rsidRPr="00266420">
        <w:rPr>
          <w:rFonts w:ascii="Times New Roman" w:hAnsi="Times New Roman"/>
          <w:sz w:val="24"/>
          <w:szCs w:val="24"/>
        </w:rPr>
        <w:t>альмагель</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фосфамогель</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гастрогель</w:t>
      </w:r>
      <w:proofErr w:type="spellEnd"/>
      <w:r w:rsidRPr="00266420">
        <w:rPr>
          <w:rFonts w:ascii="Times New Roman" w:hAnsi="Times New Roman"/>
          <w:sz w:val="24"/>
          <w:szCs w:val="24"/>
        </w:rPr>
        <w:t>);</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 xml:space="preserve">2) повышение защитных свойств слизистой оболочки: </w:t>
      </w:r>
      <w:proofErr w:type="spellStart"/>
      <w:r w:rsidRPr="00266420">
        <w:rPr>
          <w:rFonts w:ascii="Times New Roman" w:hAnsi="Times New Roman"/>
          <w:sz w:val="24"/>
          <w:szCs w:val="24"/>
        </w:rPr>
        <w:t>уито</w:t>
      </w:r>
      <w:proofErr w:type="spellEnd"/>
      <w:r w:rsidRPr="00266420">
        <w:rPr>
          <w:rFonts w:ascii="Times New Roman" w:hAnsi="Times New Roman"/>
          <w:sz w:val="24"/>
          <w:szCs w:val="24"/>
        </w:rPr>
        <w:t>-протекторы (</w:t>
      </w:r>
      <w:proofErr w:type="spellStart"/>
      <w:r w:rsidRPr="00266420">
        <w:rPr>
          <w:rFonts w:ascii="Times New Roman" w:hAnsi="Times New Roman"/>
          <w:sz w:val="24"/>
          <w:szCs w:val="24"/>
        </w:rPr>
        <w:t>карбеноксалон</w:t>
      </w:r>
      <w:proofErr w:type="spellEnd"/>
      <w:r w:rsidRPr="00266420">
        <w:rPr>
          <w:rFonts w:ascii="Times New Roman" w:hAnsi="Times New Roman"/>
          <w:sz w:val="24"/>
          <w:szCs w:val="24"/>
        </w:rPr>
        <w:t xml:space="preserve"> натрия, </w:t>
      </w:r>
      <w:proofErr w:type="spellStart"/>
      <w:r w:rsidRPr="00266420">
        <w:rPr>
          <w:rFonts w:ascii="Times New Roman" w:hAnsi="Times New Roman"/>
          <w:sz w:val="24"/>
          <w:szCs w:val="24"/>
        </w:rPr>
        <w:t>сукральфат</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коллидный</w:t>
      </w:r>
      <w:proofErr w:type="spellEnd"/>
      <w:r w:rsidRPr="00266420">
        <w:rPr>
          <w:rFonts w:ascii="Times New Roman" w:hAnsi="Times New Roman"/>
          <w:sz w:val="24"/>
          <w:szCs w:val="24"/>
        </w:rPr>
        <w:t xml:space="preserve"> висмут); стимуляторы репарации (</w:t>
      </w:r>
      <w:proofErr w:type="spellStart"/>
      <w:r w:rsidRPr="00266420">
        <w:rPr>
          <w:rFonts w:ascii="Times New Roman" w:hAnsi="Times New Roman"/>
          <w:sz w:val="24"/>
          <w:szCs w:val="24"/>
        </w:rPr>
        <w:t>оксиферрискарбон</w:t>
      </w:r>
      <w:proofErr w:type="spellEnd"/>
      <w:r w:rsidRPr="00266420">
        <w:rPr>
          <w:rFonts w:ascii="Times New Roman" w:hAnsi="Times New Roman"/>
          <w:sz w:val="24"/>
          <w:szCs w:val="24"/>
        </w:rPr>
        <w:t xml:space="preserve"> натрия, пиримидины);</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 xml:space="preserve">3) нейрогуморальную регуляцию: психотропные (элениум, седуксен, седативные средства); блокаторы </w:t>
      </w:r>
      <w:proofErr w:type="spellStart"/>
      <w:r w:rsidRPr="00266420">
        <w:rPr>
          <w:rFonts w:ascii="Times New Roman" w:hAnsi="Times New Roman"/>
          <w:sz w:val="24"/>
          <w:szCs w:val="24"/>
        </w:rPr>
        <w:t>дофаминовых</w:t>
      </w:r>
      <w:proofErr w:type="spellEnd"/>
      <w:r w:rsidRPr="00266420">
        <w:rPr>
          <w:rFonts w:ascii="Times New Roman" w:hAnsi="Times New Roman"/>
          <w:sz w:val="24"/>
          <w:szCs w:val="24"/>
        </w:rPr>
        <w:t xml:space="preserve"> рецепторов (</w:t>
      </w:r>
      <w:proofErr w:type="spellStart"/>
      <w:r w:rsidRPr="00266420">
        <w:rPr>
          <w:rFonts w:ascii="Times New Roman" w:hAnsi="Times New Roman"/>
          <w:sz w:val="24"/>
          <w:szCs w:val="24"/>
        </w:rPr>
        <w:t>церукал</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эглонил</w:t>
      </w:r>
      <w:proofErr w:type="spellEnd"/>
      <w:r w:rsidRPr="00266420">
        <w:rPr>
          <w:rFonts w:ascii="Times New Roman" w:hAnsi="Times New Roman"/>
          <w:sz w:val="24"/>
          <w:szCs w:val="24"/>
        </w:rPr>
        <w:t>);</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4) антибактериальное действие (</w:t>
      </w:r>
      <w:proofErr w:type="spellStart"/>
      <w:r w:rsidRPr="00266420">
        <w:rPr>
          <w:rFonts w:ascii="Times New Roman" w:hAnsi="Times New Roman"/>
          <w:sz w:val="24"/>
          <w:szCs w:val="24"/>
        </w:rPr>
        <w:t>метронидазол</w:t>
      </w:r>
      <w:proofErr w:type="spellEnd"/>
      <w:r w:rsidRPr="00266420">
        <w:rPr>
          <w:rFonts w:ascii="Times New Roman" w:hAnsi="Times New Roman"/>
          <w:sz w:val="24"/>
          <w:szCs w:val="24"/>
        </w:rPr>
        <w:t xml:space="preserve"> – при наличии </w:t>
      </w:r>
      <w:proofErr w:type="spellStart"/>
      <w:r w:rsidRPr="00266420">
        <w:rPr>
          <w:rFonts w:ascii="Times New Roman" w:hAnsi="Times New Roman"/>
          <w:sz w:val="24"/>
          <w:szCs w:val="24"/>
        </w:rPr>
        <w:t>хеликобактер</w:t>
      </w:r>
      <w:proofErr w:type="spellEnd"/>
      <w:r w:rsidRPr="00266420">
        <w:rPr>
          <w:rFonts w:ascii="Times New Roman" w:hAnsi="Times New Roman"/>
          <w:sz w:val="24"/>
          <w:szCs w:val="24"/>
        </w:rPr>
        <w:t xml:space="preserve"> </w:t>
      </w:r>
      <w:proofErr w:type="spellStart"/>
      <w:r w:rsidRPr="00266420">
        <w:rPr>
          <w:rFonts w:ascii="Times New Roman" w:hAnsi="Times New Roman"/>
          <w:sz w:val="24"/>
          <w:szCs w:val="24"/>
        </w:rPr>
        <w:t>пилори</w:t>
      </w:r>
      <w:proofErr w:type="spellEnd"/>
      <w:r w:rsidRPr="00266420">
        <w:rPr>
          <w:rFonts w:ascii="Times New Roman" w:hAnsi="Times New Roman"/>
          <w:sz w:val="24"/>
          <w:szCs w:val="24"/>
        </w:rPr>
        <w:t xml:space="preserve">). Физиотерапия – КВЧ, </w:t>
      </w:r>
      <w:proofErr w:type="spellStart"/>
      <w:r w:rsidRPr="00266420">
        <w:rPr>
          <w:rFonts w:ascii="Times New Roman" w:hAnsi="Times New Roman"/>
          <w:sz w:val="24"/>
          <w:szCs w:val="24"/>
        </w:rPr>
        <w:t>магнито</w:t>
      </w:r>
      <w:proofErr w:type="spellEnd"/>
      <w:r w:rsidRPr="00266420">
        <w:rPr>
          <w:rFonts w:ascii="Times New Roman" w:hAnsi="Times New Roman"/>
          <w:sz w:val="24"/>
          <w:szCs w:val="24"/>
        </w:rPr>
        <w:t xml:space="preserve">– и лазеротерапия; электрофорез лекарственных препаратов, гипербарическая </w:t>
      </w:r>
      <w:proofErr w:type="spellStart"/>
      <w:r w:rsidRPr="00266420">
        <w:rPr>
          <w:rFonts w:ascii="Times New Roman" w:hAnsi="Times New Roman"/>
          <w:sz w:val="24"/>
          <w:szCs w:val="24"/>
        </w:rPr>
        <w:t>оксигенация</w:t>
      </w:r>
      <w:proofErr w:type="spellEnd"/>
      <w:r w:rsidRPr="00266420">
        <w:rPr>
          <w:rFonts w:ascii="Times New Roman" w:hAnsi="Times New Roman"/>
          <w:sz w:val="24"/>
          <w:szCs w:val="24"/>
        </w:rPr>
        <w:t>.</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Прогноз</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lastRenderedPageBreak/>
        <w:t xml:space="preserve">Прогноз при язвенной болезни зависит от индивидуальных особенностей организма, регулярности и адекватности лечебных мероприятий. У большинства пациентов первый курс интенсивной терапии приводит к заживлению язвенного дефекта, но при несоблюдении диеты приводит к рецидиву болезни и осложнениям. Возможно развитие перигастрита, перидуоденита, стеноза </w:t>
      </w:r>
      <w:proofErr w:type="spellStart"/>
      <w:r w:rsidRPr="00266420">
        <w:rPr>
          <w:rFonts w:ascii="Times New Roman" w:hAnsi="Times New Roman"/>
          <w:sz w:val="24"/>
          <w:szCs w:val="24"/>
        </w:rPr>
        <w:t>пилородуодельного</w:t>
      </w:r>
      <w:proofErr w:type="spellEnd"/>
      <w:r w:rsidRPr="00266420">
        <w:rPr>
          <w:rFonts w:ascii="Times New Roman" w:hAnsi="Times New Roman"/>
          <w:sz w:val="24"/>
          <w:szCs w:val="24"/>
        </w:rPr>
        <w:t xml:space="preserve"> отдела, </w:t>
      </w:r>
      <w:proofErr w:type="spellStart"/>
      <w:r w:rsidRPr="00266420">
        <w:rPr>
          <w:rFonts w:ascii="Times New Roman" w:hAnsi="Times New Roman"/>
          <w:sz w:val="24"/>
          <w:szCs w:val="24"/>
        </w:rPr>
        <w:t>пенетрации</w:t>
      </w:r>
      <w:proofErr w:type="spellEnd"/>
      <w:r w:rsidRPr="00266420">
        <w:rPr>
          <w:rFonts w:ascii="Times New Roman" w:hAnsi="Times New Roman"/>
          <w:sz w:val="24"/>
          <w:szCs w:val="24"/>
        </w:rPr>
        <w:t xml:space="preserve"> (например, в поджелудочную железу), развитие кровотечения и перитонита.</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Диспансеризация</w:t>
      </w:r>
    </w:p>
    <w:p w:rsidR="00C61D70" w:rsidRPr="00266420" w:rsidRDefault="00C61D70" w:rsidP="00266420">
      <w:pPr>
        <w:rPr>
          <w:rFonts w:ascii="Times New Roman" w:hAnsi="Times New Roman"/>
          <w:sz w:val="24"/>
          <w:szCs w:val="24"/>
        </w:rPr>
      </w:pPr>
      <w:r w:rsidRPr="00266420">
        <w:rPr>
          <w:rFonts w:ascii="Times New Roman" w:hAnsi="Times New Roman"/>
          <w:sz w:val="24"/>
          <w:szCs w:val="24"/>
        </w:rPr>
        <w:t xml:space="preserve">После выписки из стационара осмотр врачом ежеквартально, затем 2 раза в год (весной и осенью). ФГДС делают через 6 месяцев после начала обострения, чтобы оценить эффективность терапии. </w:t>
      </w:r>
      <w:proofErr w:type="spellStart"/>
      <w:r w:rsidRPr="00266420">
        <w:rPr>
          <w:rFonts w:ascii="Times New Roman" w:hAnsi="Times New Roman"/>
          <w:sz w:val="24"/>
          <w:szCs w:val="24"/>
        </w:rPr>
        <w:t>Противорецидивное</w:t>
      </w:r>
      <w:proofErr w:type="spellEnd"/>
      <w:r w:rsidRPr="00266420">
        <w:rPr>
          <w:rFonts w:ascii="Times New Roman" w:hAnsi="Times New Roman"/>
          <w:sz w:val="24"/>
          <w:szCs w:val="24"/>
        </w:rPr>
        <w:t xml:space="preserve"> лечение проводят два раза в год весной и осенью в течение 3 – 4-х недель. Санаторно-курортное лечение проводится не ранее, чем через 3–6 месяцев после исчезновения болевого синдрома и заживления язвы в санаториях Ессентуков, Железноводска, Боржоми.</w:t>
      </w:r>
    </w:p>
    <w:p w:rsidR="00C61D70" w:rsidRPr="00266420" w:rsidRDefault="00C61D70" w:rsidP="00C61D70">
      <w:pPr>
        <w:jc w:val="center"/>
        <w:rPr>
          <w:rFonts w:ascii="Times New Roman" w:hAnsi="Times New Roman"/>
          <w:sz w:val="24"/>
          <w:szCs w:val="24"/>
        </w:rPr>
      </w:pPr>
    </w:p>
    <w:p w:rsidR="00C61D70" w:rsidRPr="00266420" w:rsidRDefault="00C61D70" w:rsidP="00266420">
      <w:pPr>
        <w:tabs>
          <w:tab w:val="left" w:pos="3031"/>
        </w:tabs>
        <w:spacing w:after="0" w:line="240" w:lineRule="auto"/>
        <w:jc w:val="center"/>
        <w:rPr>
          <w:rFonts w:ascii="Times New Roman" w:hAnsi="Times New Roman"/>
          <w:b/>
          <w:sz w:val="24"/>
          <w:szCs w:val="24"/>
        </w:rPr>
      </w:pPr>
      <w:r w:rsidRPr="00266420">
        <w:rPr>
          <w:rFonts w:ascii="Times New Roman" w:hAnsi="Times New Roman"/>
          <w:b/>
          <w:sz w:val="24"/>
          <w:szCs w:val="24"/>
        </w:rPr>
        <w:t>ОПУХОЛИ ЖЕЛУДКА</w:t>
      </w:r>
    </w:p>
    <w:p w:rsidR="00C61D70" w:rsidRPr="00266420" w:rsidRDefault="00C61D70" w:rsidP="00266420">
      <w:pPr>
        <w:spacing w:before="120" w:after="120" w:line="240" w:lineRule="auto"/>
        <w:rPr>
          <w:rFonts w:ascii="Times New Roman" w:eastAsia="Times New Roman" w:hAnsi="Times New Roman"/>
          <w:color w:val="252525"/>
          <w:sz w:val="24"/>
          <w:szCs w:val="24"/>
          <w:lang w:eastAsia="ru-RU"/>
        </w:rPr>
      </w:pPr>
      <w:r w:rsidRPr="00266420">
        <w:rPr>
          <w:rFonts w:ascii="Times New Roman" w:eastAsia="Times New Roman" w:hAnsi="Times New Roman"/>
          <w:b/>
          <w:bCs/>
          <w:color w:val="252525"/>
          <w:sz w:val="24"/>
          <w:szCs w:val="24"/>
          <w:lang w:eastAsia="ru-RU"/>
        </w:rPr>
        <w:t>Опухоли желудка</w:t>
      </w:r>
      <w:r w:rsidRPr="00266420">
        <w:rPr>
          <w:rFonts w:ascii="Times New Roman" w:eastAsia="Times New Roman" w:hAnsi="Times New Roman"/>
          <w:color w:val="252525"/>
          <w:sz w:val="24"/>
          <w:szCs w:val="24"/>
          <w:lang w:eastAsia="ru-RU"/>
        </w:rPr>
        <w:t> - это доброкачественные и злокачественные </w:t>
      </w:r>
      <w:hyperlink r:id="rId5" w:tooltip="Опухоли" w:history="1">
        <w:r w:rsidRPr="00266420">
          <w:rPr>
            <w:rFonts w:ascii="Times New Roman" w:eastAsia="Times New Roman" w:hAnsi="Times New Roman"/>
            <w:color w:val="0B0080"/>
            <w:sz w:val="24"/>
            <w:szCs w:val="24"/>
            <w:u w:val="single"/>
            <w:lang w:eastAsia="ru-RU"/>
          </w:rPr>
          <w:t>новообразования</w:t>
        </w:r>
      </w:hyperlink>
      <w:r w:rsidRPr="00266420">
        <w:rPr>
          <w:rFonts w:ascii="Times New Roman" w:eastAsia="Times New Roman" w:hAnsi="Times New Roman"/>
          <w:color w:val="252525"/>
          <w:sz w:val="24"/>
          <w:szCs w:val="24"/>
          <w:lang w:eastAsia="ru-RU"/>
        </w:rPr>
        <w:t xml:space="preserve"> </w:t>
      </w:r>
      <w:hyperlink r:id="rId6" w:tooltip="Желудок" w:history="1">
        <w:r w:rsidRPr="00266420">
          <w:rPr>
            <w:rFonts w:ascii="Times New Roman" w:eastAsia="Times New Roman" w:hAnsi="Times New Roman"/>
            <w:color w:val="0B0080"/>
            <w:sz w:val="24"/>
            <w:szCs w:val="24"/>
            <w:u w:val="single"/>
            <w:lang w:eastAsia="ru-RU"/>
          </w:rPr>
          <w:t>желудка</w:t>
        </w:r>
      </w:hyperlink>
      <w:r w:rsidRPr="00266420">
        <w:rPr>
          <w:rFonts w:ascii="Times New Roman" w:eastAsia="Times New Roman" w:hAnsi="Times New Roman"/>
          <w:color w:val="252525"/>
          <w:sz w:val="24"/>
          <w:szCs w:val="24"/>
          <w:lang w:eastAsia="ru-RU"/>
        </w:rPr>
        <w:t>, к которым относятся:</w:t>
      </w:r>
    </w:p>
    <w:p w:rsidR="00C61D70" w:rsidRPr="00266420" w:rsidRDefault="00266420" w:rsidP="00266420">
      <w:pPr>
        <w:pBdr>
          <w:bottom w:val="single" w:sz="6" w:space="0" w:color="AAAAAA"/>
        </w:pBdr>
        <w:spacing w:before="240" w:after="60" w:line="240" w:lineRule="auto"/>
        <w:outlineLvl w:val="1"/>
        <w:rPr>
          <w:rFonts w:ascii="Times New Roman" w:eastAsia="Times New Roman" w:hAnsi="Times New Roman"/>
          <w:color w:val="000000"/>
          <w:sz w:val="24"/>
          <w:szCs w:val="24"/>
          <w:lang w:eastAsia="ru-RU"/>
        </w:rPr>
      </w:pPr>
      <w:hyperlink r:id="rId7" w:tooltip="Доброкачественные опухоли желудка (страница отсутствует)" w:history="1">
        <w:r w:rsidR="00C61D70" w:rsidRPr="00266420">
          <w:rPr>
            <w:rFonts w:ascii="Times New Roman" w:eastAsia="Times New Roman" w:hAnsi="Times New Roman"/>
            <w:color w:val="A55858"/>
            <w:sz w:val="24"/>
            <w:szCs w:val="24"/>
            <w:u w:val="single"/>
            <w:lang w:eastAsia="ru-RU"/>
          </w:rPr>
          <w:t>Доброкачественные опухоли желудка</w:t>
        </w:r>
      </w:hyperlink>
    </w:p>
    <w:p w:rsidR="00C61D70" w:rsidRPr="00266420" w:rsidRDefault="00266420" w:rsidP="00266420">
      <w:pPr>
        <w:numPr>
          <w:ilvl w:val="0"/>
          <w:numId w:val="8"/>
        </w:numPr>
        <w:spacing w:before="100" w:beforeAutospacing="1" w:after="24" w:line="240" w:lineRule="auto"/>
        <w:ind w:left="384"/>
        <w:rPr>
          <w:rFonts w:ascii="Times New Roman" w:eastAsia="Times New Roman" w:hAnsi="Times New Roman"/>
          <w:color w:val="252525"/>
          <w:sz w:val="24"/>
          <w:szCs w:val="24"/>
          <w:lang w:eastAsia="ru-RU"/>
        </w:rPr>
      </w:pPr>
      <w:hyperlink r:id="rId8" w:tooltip="Полипоз желудка (страница отсутствует)" w:history="1">
        <w:proofErr w:type="spellStart"/>
        <w:r w:rsidR="00C61D70" w:rsidRPr="00266420">
          <w:rPr>
            <w:rFonts w:ascii="Times New Roman" w:eastAsia="Times New Roman" w:hAnsi="Times New Roman"/>
            <w:color w:val="A55858"/>
            <w:sz w:val="24"/>
            <w:szCs w:val="24"/>
            <w:u w:val="single"/>
            <w:lang w:eastAsia="ru-RU"/>
          </w:rPr>
          <w:t>Полипоз</w:t>
        </w:r>
        <w:proofErr w:type="spellEnd"/>
        <w:r w:rsidR="00C61D70" w:rsidRPr="00266420">
          <w:rPr>
            <w:rFonts w:ascii="Times New Roman" w:eastAsia="Times New Roman" w:hAnsi="Times New Roman"/>
            <w:color w:val="A55858"/>
            <w:sz w:val="24"/>
            <w:szCs w:val="24"/>
            <w:u w:val="single"/>
            <w:lang w:eastAsia="ru-RU"/>
          </w:rPr>
          <w:t xml:space="preserve"> желудка</w:t>
        </w:r>
      </w:hyperlink>
    </w:p>
    <w:p w:rsidR="00C61D70" w:rsidRPr="00266420" w:rsidRDefault="00266420" w:rsidP="00266420">
      <w:pPr>
        <w:numPr>
          <w:ilvl w:val="0"/>
          <w:numId w:val="8"/>
        </w:numPr>
        <w:spacing w:before="100" w:beforeAutospacing="1" w:after="24" w:line="240" w:lineRule="auto"/>
        <w:ind w:left="384"/>
        <w:rPr>
          <w:rFonts w:ascii="Times New Roman" w:eastAsia="Times New Roman" w:hAnsi="Times New Roman"/>
          <w:color w:val="252525"/>
          <w:sz w:val="24"/>
          <w:szCs w:val="24"/>
          <w:lang w:eastAsia="ru-RU"/>
        </w:rPr>
      </w:pPr>
      <w:hyperlink r:id="rId9" w:tooltip="Миома желудка (страница отсутствует)" w:history="1">
        <w:r w:rsidR="00C61D70" w:rsidRPr="00266420">
          <w:rPr>
            <w:rFonts w:ascii="Times New Roman" w:eastAsia="Times New Roman" w:hAnsi="Times New Roman"/>
            <w:color w:val="A55858"/>
            <w:sz w:val="24"/>
            <w:szCs w:val="24"/>
            <w:u w:val="single"/>
            <w:lang w:eastAsia="ru-RU"/>
          </w:rPr>
          <w:t>Миома желудка</w:t>
        </w:r>
      </w:hyperlink>
    </w:p>
    <w:p w:rsidR="00C61D70" w:rsidRPr="00266420" w:rsidRDefault="00266420" w:rsidP="00266420">
      <w:pPr>
        <w:numPr>
          <w:ilvl w:val="0"/>
          <w:numId w:val="8"/>
        </w:numPr>
        <w:spacing w:before="100" w:beforeAutospacing="1" w:after="24" w:line="240" w:lineRule="auto"/>
        <w:ind w:left="384"/>
        <w:rPr>
          <w:rFonts w:ascii="Times New Roman" w:eastAsia="Times New Roman" w:hAnsi="Times New Roman"/>
          <w:color w:val="252525"/>
          <w:sz w:val="24"/>
          <w:szCs w:val="24"/>
          <w:lang w:eastAsia="ru-RU"/>
        </w:rPr>
      </w:pPr>
      <w:hyperlink r:id="rId10" w:tooltip="Фиброма желудка (страница отсутствует)" w:history="1">
        <w:r w:rsidR="00C61D70" w:rsidRPr="00266420">
          <w:rPr>
            <w:rFonts w:ascii="Times New Roman" w:eastAsia="Times New Roman" w:hAnsi="Times New Roman"/>
            <w:color w:val="A55858"/>
            <w:sz w:val="24"/>
            <w:szCs w:val="24"/>
            <w:u w:val="single"/>
            <w:lang w:eastAsia="ru-RU"/>
          </w:rPr>
          <w:t>Фиброма желудка</w:t>
        </w:r>
      </w:hyperlink>
      <w:r w:rsidR="00C61D70" w:rsidRPr="00266420">
        <w:rPr>
          <w:rFonts w:ascii="Times New Roman" w:eastAsia="Times New Roman" w:hAnsi="Times New Roman"/>
          <w:color w:val="252525"/>
          <w:sz w:val="24"/>
          <w:szCs w:val="24"/>
          <w:lang w:eastAsia="ru-RU"/>
        </w:rPr>
        <w:t>, </w:t>
      </w:r>
      <w:hyperlink r:id="rId11" w:tooltip="Фибромиома желудка (страница отсутствует)" w:history="1">
        <w:r w:rsidR="00C61D70" w:rsidRPr="00266420">
          <w:rPr>
            <w:rFonts w:ascii="Times New Roman" w:eastAsia="Times New Roman" w:hAnsi="Times New Roman"/>
            <w:color w:val="A55858"/>
            <w:sz w:val="24"/>
            <w:szCs w:val="24"/>
            <w:u w:val="single"/>
            <w:lang w:eastAsia="ru-RU"/>
          </w:rPr>
          <w:t>Фибромиома желудка</w:t>
        </w:r>
      </w:hyperlink>
      <w:r w:rsidR="00C61D70" w:rsidRPr="00266420">
        <w:rPr>
          <w:rFonts w:ascii="Times New Roman" w:eastAsia="Times New Roman" w:hAnsi="Times New Roman"/>
          <w:color w:val="252525"/>
          <w:sz w:val="24"/>
          <w:szCs w:val="24"/>
          <w:lang w:eastAsia="ru-RU"/>
        </w:rPr>
        <w:t>, </w:t>
      </w:r>
      <w:proofErr w:type="spellStart"/>
      <w:r w:rsidR="00C61D70" w:rsidRPr="00266420">
        <w:rPr>
          <w:rFonts w:ascii="Times New Roman" w:eastAsia="Times New Roman" w:hAnsi="Times New Roman"/>
          <w:color w:val="252525"/>
          <w:sz w:val="24"/>
          <w:szCs w:val="24"/>
          <w:lang w:eastAsia="ru-RU"/>
        </w:rPr>
        <w:fldChar w:fldCharType="begin"/>
      </w:r>
      <w:r w:rsidR="00C61D70" w:rsidRPr="00266420">
        <w:rPr>
          <w:rFonts w:ascii="Times New Roman" w:eastAsia="Times New Roman" w:hAnsi="Times New Roman"/>
          <w:color w:val="252525"/>
          <w:sz w:val="24"/>
          <w:szCs w:val="24"/>
          <w:lang w:eastAsia="ru-RU"/>
        </w:rPr>
        <w:instrText xml:space="preserve"> HYPERLINK "https://ru.wikipedia.org/w/index.php?title=%D0%9D%D0%B5%D0%B9%D1%80%D0%BE%D1%84%D0%B8%D0%B1%D1%80%D0%BE%D0%BC_%D0%B6%D0%B5%D0%BB%D1%83%D0%B4%D0%BA%D0%B0&amp;action=edit&amp;redlink=1" \o "Нейрофибром желудка (страница отсутствует)" </w:instrText>
      </w:r>
      <w:r w:rsidR="00C61D70" w:rsidRPr="00266420">
        <w:rPr>
          <w:rFonts w:ascii="Times New Roman" w:eastAsia="Times New Roman" w:hAnsi="Times New Roman"/>
          <w:color w:val="252525"/>
          <w:sz w:val="24"/>
          <w:szCs w:val="24"/>
          <w:lang w:eastAsia="ru-RU"/>
        </w:rPr>
        <w:fldChar w:fldCharType="separate"/>
      </w:r>
      <w:r w:rsidR="00C61D70" w:rsidRPr="00266420">
        <w:rPr>
          <w:rFonts w:ascii="Times New Roman" w:eastAsia="Times New Roman" w:hAnsi="Times New Roman"/>
          <w:color w:val="A55858"/>
          <w:sz w:val="24"/>
          <w:szCs w:val="24"/>
          <w:u w:val="single"/>
          <w:lang w:eastAsia="ru-RU"/>
        </w:rPr>
        <w:t>Нейрофибром</w:t>
      </w:r>
      <w:proofErr w:type="spellEnd"/>
      <w:r w:rsidR="00C61D70" w:rsidRPr="00266420">
        <w:rPr>
          <w:rFonts w:ascii="Times New Roman" w:eastAsia="Times New Roman" w:hAnsi="Times New Roman"/>
          <w:color w:val="A55858"/>
          <w:sz w:val="24"/>
          <w:szCs w:val="24"/>
          <w:u w:val="single"/>
          <w:lang w:eastAsia="ru-RU"/>
        </w:rPr>
        <w:t xml:space="preserve"> желудка</w:t>
      </w:r>
      <w:r w:rsidR="00C61D70" w:rsidRPr="00266420">
        <w:rPr>
          <w:rFonts w:ascii="Times New Roman" w:eastAsia="Times New Roman" w:hAnsi="Times New Roman"/>
          <w:color w:val="252525"/>
          <w:sz w:val="24"/>
          <w:szCs w:val="24"/>
          <w:lang w:eastAsia="ru-RU"/>
        </w:rPr>
        <w:fldChar w:fldCharType="end"/>
      </w:r>
    </w:p>
    <w:p w:rsidR="00C61D70" w:rsidRPr="00266420" w:rsidRDefault="00266420" w:rsidP="00266420">
      <w:pPr>
        <w:numPr>
          <w:ilvl w:val="0"/>
          <w:numId w:val="8"/>
        </w:numPr>
        <w:spacing w:before="100" w:beforeAutospacing="1" w:after="24" w:line="240" w:lineRule="auto"/>
        <w:ind w:left="384"/>
        <w:rPr>
          <w:rFonts w:ascii="Times New Roman" w:eastAsia="Times New Roman" w:hAnsi="Times New Roman"/>
          <w:color w:val="252525"/>
          <w:sz w:val="24"/>
          <w:szCs w:val="24"/>
          <w:lang w:eastAsia="ru-RU"/>
        </w:rPr>
      </w:pPr>
      <w:hyperlink r:id="rId12" w:tooltip="Невринома желудка (страница отсутствует)" w:history="1">
        <w:r w:rsidR="00C61D70" w:rsidRPr="00266420">
          <w:rPr>
            <w:rFonts w:ascii="Times New Roman" w:eastAsia="Times New Roman" w:hAnsi="Times New Roman"/>
            <w:color w:val="A55858"/>
            <w:sz w:val="24"/>
            <w:szCs w:val="24"/>
            <w:u w:val="single"/>
            <w:lang w:eastAsia="ru-RU"/>
          </w:rPr>
          <w:t>Невринома желудка</w:t>
        </w:r>
      </w:hyperlink>
      <w:r w:rsidR="00C61D70" w:rsidRPr="00266420">
        <w:rPr>
          <w:rFonts w:ascii="Times New Roman" w:eastAsia="Times New Roman" w:hAnsi="Times New Roman"/>
          <w:color w:val="252525"/>
          <w:sz w:val="24"/>
          <w:szCs w:val="24"/>
          <w:lang w:eastAsia="ru-RU"/>
        </w:rPr>
        <w:t>, </w:t>
      </w:r>
      <w:proofErr w:type="spellStart"/>
      <w:r w:rsidR="00C61D70" w:rsidRPr="00266420">
        <w:rPr>
          <w:rFonts w:ascii="Times New Roman" w:eastAsia="Times New Roman" w:hAnsi="Times New Roman"/>
          <w:color w:val="252525"/>
          <w:sz w:val="24"/>
          <w:szCs w:val="24"/>
          <w:lang w:eastAsia="ru-RU"/>
        </w:rPr>
        <w:fldChar w:fldCharType="begin"/>
      </w:r>
      <w:r w:rsidR="00C61D70" w:rsidRPr="00266420">
        <w:rPr>
          <w:rFonts w:ascii="Times New Roman" w:eastAsia="Times New Roman" w:hAnsi="Times New Roman"/>
          <w:color w:val="252525"/>
          <w:sz w:val="24"/>
          <w:szCs w:val="24"/>
          <w:lang w:eastAsia="ru-RU"/>
        </w:rPr>
        <w:instrText xml:space="preserve"> HYPERLINK "https://ru.wikipedia.org/w/index.php?title=%D0%9D%D0%B5%D0%B2%D1%80%D0%B8%D0%BB%D0%B5%D0%BC%D0%BC%D0%BE%D0%BC%D0%B0_%D0%B6%D0%B5%D0%BB%D1%83%D0%B4%D0%BA%D0%B0&amp;action=edit&amp;redlink=1" \o "Неврилеммома желудка (страница отсутствует)" </w:instrText>
      </w:r>
      <w:r w:rsidR="00C61D70" w:rsidRPr="00266420">
        <w:rPr>
          <w:rFonts w:ascii="Times New Roman" w:eastAsia="Times New Roman" w:hAnsi="Times New Roman"/>
          <w:color w:val="252525"/>
          <w:sz w:val="24"/>
          <w:szCs w:val="24"/>
          <w:lang w:eastAsia="ru-RU"/>
        </w:rPr>
        <w:fldChar w:fldCharType="separate"/>
      </w:r>
      <w:r w:rsidR="00C61D70" w:rsidRPr="00266420">
        <w:rPr>
          <w:rFonts w:ascii="Times New Roman" w:eastAsia="Times New Roman" w:hAnsi="Times New Roman"/>
          <w:color w:val="A55858"/>
          <w:sz w:val="24"/>
          <w:szCs w:val="24"/>
          <w:u w:val="single"/>
          <w:lang w:eastAsia="ru-RU"/>
        </w:rPr>
        <w:t>Неврилеммома</w:t>
      </w:r>
      <w:proofErr w:type="spellEnd"/>
      <w:r w:rsidR="00C61D70" w:rsidRPr="00266420">
        <w:rPr>
          <w:rFonts w:ascii="Times New Roman" w:eastAsia="Times New Roman" w:hAnsi="Times New Roman"/>
          <w:color w:val="A55858"/>
          <w:sz w:val="24"/>
          <w:szCs w:val="24"/>
          <w:u w:val="single"/>
          <w:lang w:eastAsia="ru-RU"/>
        </w:rPr>
        <w:t xml:space="preserve"> желудка</w:t>
      </w:r>
      <w:r w:rsidR="00C61D70" w:rsidRPr="00266420">
        <w:rPr>
          <w:rFonts w:ascii="Times New Roman" w:eastAsia="Times New Roman" w:hAnsi="Times New Roman"/>
          <w:color w:val="252525"/>
          <w:sz w:val="24"/>
          <w:szCs w:val="24"/>
          <w:lang w:eastAsia="ru-RU"/>
        </w:rPr>
        <w:fldChar w:fldCharType="end"/>
      </w:r>
    </w:p>
    <w:p w:rsidR="00C61D70" w:rsidRPr="00266420" w:rsidRDefault="00266420" w:rsidP="00266420">
      <w:pPr>
        <w:numPr>
          <w:ilvl w:val="0"/>
          <w:numId w:val="8"/>
        </w:numPr>
        <w:spacing w:before="100" w:beforeAutospacing="1" w:after="24" w:line="240" w:lineRule="auto"/>
        <w:ind w:left="384"/>
        <w:rPr>
          <w:rFonts w:ascii="Times New Roman" w:eastAsia="Times New Roman" w:hAnsi="Times New Roman"/>
          <w:color w:val="252525"/>
          <w:sz w:val="24"/>
          <w:szCs w:val="24"/>
          <w:lang w:eastAsia="ru-RU"/>
        </w:rPr>
      </w:pPr>
      <w:hyperlink r:id="rId13" w:tooltip="Липома желудка (страница отсутствует)" w:history="1">
        <w:r w:rsidR="00C61D70" w:rsidRPr="00266420">
          <w:rPr>
            <w:rFonts w:ascii="Times New Roman" w:eastAsia="Times New Roman" w:hAnsi="Times New Roman"/>
            <w:color w:val="A55858"/>
            <w:sz w:val="24"/>
            <w:szCs w:val="24"/>
            <w:u w:val="single"/>
            <w:lang w:eastAsia="ru-RU"/>
          </w:rPr>
          <w:t>Липома желудка</w:t>
        </w:r>
      </w:hyperlink>
    </w:p>
    <w:p w:rsidR="00C61D70" w:rsidRPr="00266420" w:rsidRDefault="00266420" w:rsidP="00266420">
      <w:pPr>
        <w:numPr>
          <w:ilvl w:val="0"/>
          <w:numId w:val="8"/>
        </w:numPr>
        <w:spacing w:before="100" w:beforeAutospacing="1" w:after="24" w:line="240" w:lineRule="auto"/>
        <w:ind w:left="384"/>
        <w:rPr>
          <w:rFonts w:ascii="Times New Roman" w:eastAsia="Times New Roman" w:hAnsi="Times New Roman"/>
          <w:color w:val="252525"/>
          <w:sz w:val="24"/>
          <w:szCs w:val="24"/>
          <w:lang w:eastAsia="ru-RU"/>
        </w:rPr>
      </w:pPr>
      <w:hyperlink r:id="rId14" w:tooltip="Гемангиома желудка (страница отсутствует)" w:history="1">
        <w:proofErr w:type="spellStart"/>
        <w:r w:rsidR="00C61D70" w:rsidRPr="00266420">
          <w:rPr>
            <w:rFonts w:ascii="Times New Roman" w:eastAsia="Times New Roman" w:hAnsi="Times New Roman"/>
            <w:color w:val="A55858"/>
            <w:sz w:val="24"/>
            <w:szCs w:val="24"/>
            <w:u w:val="single"/>
            <w:lang w:eastAsia="ru-RU"/>
          </w:rPr>
          <w:t>Гемангиома</w:t>
        </w:r>
        <w:proofErr w:type="spellEnd"/>
        <w:r w:rsidR="00C61D70" w:rsidRPr="00266420">
          <w:rPr>
            <w:rFonts w:ascii="Times New Roman" w:eastAsia="Times New Roman" w:hAnsi="Times New Roman"/>
            <w:color w:val="A55858"/>
            <w:sz w:val="24"/>
            <w:szCs w:val="24"/>
            <w:u w:val="single"/>
            <w:lang w:eastAsia="ru-RU"/>
          </w:rPr>
          <w:t xml:space="preserve"> желудка</w:t>
        </w:r>
      </w:hyperlink>
      <w:r w:rsidR="00C61D70" w:rsidRPr="00266420">
        <w:rPr>
          <w:rFonts w:ascii="Times New Roman" w:eastAsia="Times New Roman" w:hAnsi="Times New Roman"/>
          <w:color w:val="252525"/>
          <w:sz w:val="24"/>
          <w:szCs w:val="24"/>
          <w:lang w:eastAsia="ru-RU"/>
        </w:rPr>
        <w:t>, </w:t>
      </w:r>
      <w:proofErr w:type="spellStart"/>
      <w:r w:rsidR="00C61D70" w:rsidRPr="00266420">
        <w:rPr>
          <w:rFonts w:ascii="Times New Roman" w:eastAsia="Times New Roman" w:hAnsi="Times New Roman"/>
          <w:color w:val="252525"/>
          <w:sz w:val="24"/>
          <w:szCs w:val="24"/>
          <w:lang w:eastAsia="ru-RU"/>
        </w:rPr>
        <w:fldChar w:fldCharType="begin"/>
      </w:r>
      <w:r w:rsidR="00C61D70" w:rsidRPr="00266420">
        <w:rPr>
          <w:rFonts w:ascii="Times New Roman" w:eastAsia="Times New Roman" w:hAnsi="Times New Roman"/>
          <w:color w:val="252525"/>
          <w:sz w:val="24"/>
          <w:szCs w:val="24"/>
          <w:lang w:eastAsia="ru-RU"/>
        </w:rPr>
        <w:instrText xml:space="preserve"> HYPERLINK "https://ru.wikipedia.org/w/index.php?title=%D0%9B%D0%B8%D0%BC%D1%84%D0%B0%D0%BD%D0%B3%D0%B8%D0%BE%D0%BC%D0%B0_%D0%B6%D0%B5%D0%BB%D1%83%D0%B4%D0%BA%D0%B0&amp;action=edit&amp;redlink=1" \o "Лимфангиома желудка (страница отсутствует)" </w:instrText>
      </w:r>
      <w:r w:rsidR="00C61D70" w:rsidRPr="00266420">
        <w:rPr>
          <w:rFonts w:ascii="Times New Roman" w:eastAsia="Times New Roman" w:hAnsi="Times New Roman"/>
          <w:color w:val="252525"/>
          <w:sz w:val="24"/>
          <w:szCs w:val="24"/>
          <w:lang w:eastAsia="ru-RU"/>
        </w:rPr>
        <w:fldChar w:fldCharType="separate"/>
      </w:r>
      <w:r w:rsidR="00C61D70" w:rsidRPr="00266420">
        <w:rPr>
          <w:rFonts w:ascii="Times New Roman" w:eastAsia="Times New Roman" w:hAnsi="Times New Roman"/>
          <w:color w:val="A55858"/>
          <w:sz w:val="24"/>
          <w:szCs w:val="24"/>
          <w:u w:val="single"/>
          <w:lang w:eastAsia="ru-RU"/>
        </w:rPr>
        <w:t>Лимфангиома</w:t>
      </w:r>
      <w:proofErr w:type="spellEnd"/>
      <w:r w:rsidR="00C61D70" w:rsidRPr="00266420">
        <w:rPr>
          <w:rFonts w:ascii="Times New Roman" w:eastAsia="Times New Roman" w:hAnsi="Times New Roman"/>
          <w:color w:val="A55858"/>
          <w:sz w:val="24"/>
          <w:szCs w:val="24"/>
          <w:u w:val="single"/>
          <w:lang w:eastAsia="ru-RU"/>
        </w:rPr>
        <w:t xml:space="preserve"> желудка</w:t>
      </w:r>
      <w:r w:rsidR="00C61D70" w:rsidRPr="00266420">
        <w:rPr>
          <w:rFonts w:ascii="Times New Roman" w:eastAsia="Times New Roman" w:hAnsi="Times New Roman"/>
          <w:color w:val="252525"/>
          <w:sz w:val="24"/>
          <w:szCs w:val="24"/>
          <w:lang w:eastAsia="ru-RU"/>
        </w:rPr>
        <w:fldChar w:fldCharType="end"/>
      </w:r>
      <w:r w:rsidR="00C61D70" w:rsidRPr="00266420">
        <w:rPr>
          <w:rFonts w:ascii="Times New Roman" w:eastAsia="Times New Roman" w:hAnsi="Times New Roman"/>
          <w:color w:val="252525"/>
          <w:sz w:val="24"/>
          <w:szCs w:val="24"/>
          <w:lang w:eastAsia="ru-RU"/>
        </w:rPr>
        <w:t>, </w:t>
      </w:r>
      <w:proofErr w:type="spellStart"/>
      <w:r w:rsidR="00C61D70" w:rsidRPr="00266420">
        <w:rPr>
          <w:rFonts w:ascii="Times New Roman" w:eastAsia="Times New Roman" w:hAnsi="Times New Roman"/>
          <w:color w:val="252525"/>
          <w:sz w:val="24"/>
          <w:szCs w:val="24"/>
          <w:lang w:eastAsia="ru-RU"/>
        </w:rPr>
        <w:fldChar w:fldCharType="begin"/>
      </w:r>
      <w:r w:rsidR="00C61D70" w:rsidRPr="00266420">
        <w:rPr>
          <w:rFonts w:ascii="Times New Roman" w:eastAsia="Times New Roman" w:hAnsi="Times New Roman"/>
          <w:color w:val="252525"/>
          <w:sz w:val="24"/>
          <w:szCs w:val="24"/>
          <w:lang w:eastAsia="ru-RU"/>
        </w:rPr>
        <w:instrText xml:space="preserve"> HYPERLINK "https://ru.wikipedia.org/w/index.php?title=%D0%AD%D0%BD%D0%B4%D0%BE%D1%82%D0%B5%D0%BB%D0%B8%D0%BE%D0%BC%D0%B0_%D0%B6%D0%B5%D0%BB%D1%83%D0%B4%D0%BA%D0%B0&amp;action=edit&amp;redlink=1" \o "Эндотелиома желудка (страница отсутствует)" </w:instrText>
      </w:r>
      <w:r w:rsidR="00C61D70" w:rsidRPr="00266420">
        <w:rPr>
          <w:rFonts w:ascii="Times New Roman" w:eastAsia="Times New Roman" w:hAnsi="Times New Roman"/>
          <w:color w:val="252525"/>
          <w:sz w:val="24"/>
          <w:szCs w:val="24"/>
          <w:lang w:eastAsia="ru-RU"/>
        </w:rPr>
        <w:fldChar w:fldCharType="separate"/>
      </w:r>
      <w:r w:rsidR="00C61D70" w:rsidRPr="00266420">
        <w:rPr>
          <w:rFonts w:ascii="Times New Roman" w:eastAsia="Times New Roman" w:hAnsi="Times New Roman"/>
          <w:color w:val="A55858"/>
          <w:sz w:val="24"/>
          <w:szCs w:val="24"/>
          <w:u w:val="single"/>
          <w:lang w:eastAsia="ru-RU"/>
        </w:rPr>
        <w:t>Эндотелиома</w:t>
      </w:r>
      <w:proofErr w:type="spellEnd"/>
      <w:r w:rsidR="00C61D70" w:rsidRPr="00266420">
        <w:rPr>
          <w:rFonts w:ascii="Times New Roman" w:eastAsia="Times New Roman" w:hAnsi="Times New Roman"/>
          <w:color w:val="A55858"/>
          <w:sz w:val="24"/>
          <w:szCs w:val="24"/>
          <w:u w:val="single"/>
          <w:lang w:eastAsia="ru-RU"/>
        </w:rPr>
        <w:t xml:space="preserve"> желудка</w:t>
      </w:r>
      <w:r w:rsidR="00C61D70" w:rsidRPr="00266420">
        <w:rPr>
          <w:rFonts w:ascii="Times New Roman" w:eastAsia="Times New Roman" w:hAnsi="Times New Roman"/>
          <w:color w:val="252525"/>
          <w:sz w:val="24"/>
          <w:szCs w:val="24"/>
          <w:lang w:eastAsia="ru-RU"/>
        </w:rPr>
        <w:fldChar w:fldCharType="end"/>
      </w:r>
    </w:p>
    <w:p w:rsidR="00C61D70" w:rsidRPr="00266420" w:rsidRDefault="00C61D70" w:rsidP="00266420">
      <w:pPr>
        <w:pBdr>
          <w:bottom w:val="single" w:sz="6" w:space="0" w:color="AAAAAA"/>
        </w:pBdr>
        <w:tabs>
          <w:tab w:val="center" w:pos="4677"/>
        </w:tabs>
        <w:spacing w:before="240" w:after="60" w:line="240" w:lineRule="auto"/>
        <w:outlineLvl w:val="1"/>
        <w:rPr>
          <w:rFonts w:ascii="Times New Roman" w:eastAsia="Times New Roman" w:hAnsi="Times New Roman"/>
          <w:color w:val="000000"/>
          <w:sz w:val="24"/>
          <w:szCs w:val="24"/>
          <w:lang w:eastAsia="ru-RU"/>
        </w:rPr>
      </w:pPr>
      <w:r w:rsidRPr="00266420">
        <w:rPr>
          <w:rFonts w:ascii="Times New Roman" w:eastAsia="Times New Roman" w:hAnsi="Times New Roman"/>
          <w:color w:val="000000"/>
          <w:sz w:val="24"/>
          <w:szCs w:val="24"/>
          <w:lang w:eastAsia="ru-RU"/>
        </w:rPr>
        <w:t>Злокачественные опухоли</w:t>
      </w:r>
      <w:r w:rsidR="00266420">
        <w:rPr>
          <w:rFonts w:ascii="Times New Roman" w:eastAsia="Times New Roman" w:hAnsi="Times New Roman"/>
          <w:color w:val="000000"/>
          <w:sz w:val="24"/>
          <w:szCs w:val="24"/>
          <w:lang w:eastAsia="ru-RU"/>
        </w:rPr>
        <w:tab/>
      </w:r>
    </w:p>
    <w:p w:rsidR="00C61D70" w:rsidRPr="00266420" w:rsidRDefault="00266420" w:rsidP="00266420">
      <w:pPr>
        <w:numPr>
          <w:ilvl w:val="0"/>
          <w:numId w:val="9"/>
        </w:numPr>
        <w:spacing w:before="100" w:beforeAutospacing="1" w:after="24" w:line="240" w:lineRule="auto"/>
        <w:ind w:left="384"/>
        <w:rPr>
          <w:rFonts w:ascii="Times New Roman" w:eastAsia="Times New Roman" w:hAnsi="Times New Roman"/>
          <w:color w:val="252525"/>
          <w:sz w:val="24"/>
          <w:szCs w:val="24"/>
          <w:lang w:eastAsia="ru-RU"/>
        </w:rPr>
      </w:pPr>
      <w:hyperlink r:id="rId15" w:tooltip="Рак желудка" w:history="1">
        <w:r w:rsidR="00C61D70" w:rsidRPr="00266420">
          <w:rPr>
            <w:rFonts w:ascii="Times New Roman" w:eastAsia="Times New Roman" w:hAnsi="Times New Roman"/>
            <w:color w:val="0B0080"/>
            <w:sz w:val="24"/>
            <w:szCs w:val="24"/>
            <w:u w:val="single"/>
            <w:lang w:eastAsia="ru-RU"/>
          </w:rPr>
          <w:t>Рак желудка</w:t>
        </w:r>
      </w:hyperlink>
    </w:p>
    <w:p w:rsidR="00C61D70" w:rsidRPr="00266420" w:rsidRDefault="00266420" w:rsidP="00266420">
      <w:pPr>
        <w:numPr>
          <w:ilvl w:val="0"/>
          <w:numId w:val="9"/>
        </w:numPr>
        <w:spacing w:before="100" w:beforeAutospacing="1" w:after="24" w:line="240" w:lineRule="auto"/>
        <w:ind w:left="384"/>
        <w:rPr>
          <w:rFonts w:ascii="Times New Roman" w:eastAsia="Times New Roman" w:hAnsi="Times New Roman"/>
          <w:color w:val="252525"/>
          <w:sz w:val="24"/>
          <w:szCs w:val="24"/>
          <w:lang w:eastAsia="ru-RU"/>
        </w:rPr>
      </w:pPr>
      <w:hyperlink r:id="rId16" w:tooltip="Саркома желудка (страница отсутствует)" w:history="1">
        <w:r w:rsidR="00C61D70" w:rsidRPr="00266420">
          <w:rPr>
            <w:rFonts w:ascii="Times New Roman" w:eastAsia="Times New Roman" w:hAnsi="Times New Roman"/>
            <w:color w:val="A55858"/>
            <w:sz w:val="24"/>
            <w:szCs w:val="24"/>
            <w:u w:val="single"/>
            <w:lang w:eastAsia="ru-RU"/>
          </w:rPr>
          <w:t>Саркома желудка</w:t>
        </w:r>
      </w:hyperlink>
    </w:p>
    <w:p w:rsidR="00C61D70" w:rsidRPr="00266420" w:rsidRDefault="00C61D70" w:rsidP="00266420">
      <w:pPr>
        <w:spacing w:line="240" w:lineRule="auto"/>
        <w:jc w:val="center"/>
        <w:rPr>
          <w:rFonts w:ascii="Times New Roman" w:hAnsi="Times New Roman"/>
          <w:b/>
          <w:sz w:val="24"/>
          <w:szCs w:val="24"/>
        </w:rPr>
      </w:pPr>
    </w:p>
    <w:p w:rsidR="00C61D70" w:rsidRPr="00266420" w:rsidRDefault="00C61D70" w:rsidP="00C61D70">
      <w:pPr>
        <w:jc w:val="center"/>
        <w:rPr>
          <w:rFonts w:ascii="Times New Roman" w:hAnsi="Times New Roman"/>
          <w:b/>
          <w:sz w:val="24"/>
          <w:szCs w:val="24"/>
        </w:rPr>
      </w:pPr>
    </w:p>
    <w:p w:rsidR="00C61D70" w:rsidRPr="00266420" w:rsidRDefault="00C61D70" w:rsidP="00C61D70">
      <w:pPr>
        <w:jc w:val="center"/>
        <w:rPr>
          <w:rFonts w:ascii="Times New Roman" w:hAnsi="Times New Roman"/>
          <w:b/>
          <w:sz w:val="24"/>
          <w:szCs w:val="24"/>
        </w:rPr>
      </w:pPr>
    </w:p>
    <w:p w:rsidR="00C61D70" w:rsidRPr="00266420" w:rsidRDefault="00C61D70" w:rsidP="00C61D70">
      <w:pPr>
        <w:jc w:val="center"/>
        <w:rPr>
          <w:rFonts w:ascii="Times New Roman" w:hAnsi="Times New Roman"/>
          <w:b/>
          <w:sz w:val="24"/>
          <w:szCs w:val="24"/>
        </w:rPr>
      </w:pPr>
    </w:p>
    <w:p w:rsidR="00C61D70" w:rsidRPr="00266420" w:rsidRDefault="00C61D70" w:rsidP="00C61D70">
      <w:pPr>
        <w:jc w:val="center"/>
        <w:rPr>
          <w:rFonts w:ascii="Times New Roman" w:hAnsi="Times New Roman"/>
          <w:b/>
          <w:sz w:val="24"/>
          <w:szCs w:val="24"/>
        </w:rPr>
      </w:pPr>
    </w:p>
    <w:p w:rsidR="00C61D70" w:rsidRPr="00266420" w:rsidRDefault="00C61D70" w:rsidP="00C61D70">
      <w:pPr>
        <w:jc w:val="center"/>
        <w:rPr>
          <w:rFonts w:ascii="Times New Roman" w:hAnsi="Times New Roman"/>
          <w:b/>
          <w:sz w:val="24"/>
          <w:szCs w:val="24"/>
        </w:rPr>
      </w:pPr>
    </w:p>
    <w:p w:rsidR="00C61D70" w:rsidRPr="00266420" w:rsidRDefault="00C61D70" w:rsidP="00C61D70">
      <w:pPr>
        <w:jc w:val="center"/>
        <w:rPr>
          <w:rFonts w:ascii="Times New Roman" w:hAnsi="Times New Roman"/>
          <w:b/>
          <w:sz w:val="24"/>
          <w:szCs w:val="24"/>
        </w:rPr>
      </w:pPr>
    </w:p>
    <w:p w:rsidR="00AB7AB1" w:rsidRPr="00266420" w:rsidRDefault="00AB7AB1">
      <w:pPr>
        <w:rPr>
          <w:rFonts w:ascii="Times New Roman" w:hAnsi="Times New Roman"/>
          <w:sz w:val="24"/>
          <w:szCs w:val="24"/>
        </w:rPr>
      </w:pPr>
    </w:p>
    <w:sectPr w:rsidR="00AB7AB1" w:rsidRPr="002664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348AC"/>
    <w:multiLevelType w:val="multilevel"/>
    <w:tmpl w:val="3FD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6B0971"/>
    <w:multiLevelType w:val="multilevel"/>
    <w:tmpl w:val="BD2E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BE47D8"/>
    <w:multiLevelType w:val="multilevel"/>
    <w:tmpl w:val="A94C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E34D39"/>
    <w:multiLevelType w:val="multilevel"/>
    <w:tmpl w:val="82D8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D51565"/>
    <w:multiLevelType w:val="multilevel"/>
    <w:tmpl w:val="F524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C81F8C"/>
    <w:multiLevelType w:val="multilevel"/>
    <w:tmpl w:val="E142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B0464CC"/>
    <w:multiLevelType w:val="multilevel"/>
    <w:tmpl w:val="5DEA4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90285D"/>
    <w:multiLevelType w:val="multilevel"/>
    <w:tmpl w:val="893E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85C2FD8"/>
    <w:multiLevelType w:val="multilevel"/>
    <w:tmpl w:val="6402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4"/>
  </w:num>
  <w:num w:numId="4">
    <w:abstractNumId w:val="0"/>
  </w:num>
  <w:num w:numId="5">
    <w:abstractNumId w:val="8"/>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73"/>
    <w:rsid w:val="00266420"/>
    <w:rsid w:val="00AB7AB1"/>
    <w:rsid w:val="00C45473"/>
    <w:rsid w:val="00C61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0B01E-5B14-43C6-AC76-9488DFEA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D7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D0%9F%D0%BE%D0%BB%D0%B8%D0%BF%D0%BE%D0%B7_%D0%B6%D0%B5%D0%BB%D1%83%D0%B4%D0%BA%D0%B0&amp;action=edit&amp;redlink=1" TargetMode="External"/><Relationship Id="rId13" Type="http://schemas.openxmlformats.org/officeDocument/2006/relationships/hyperlink" Target="https://ru.wikipedia.org/w/index.php?title=%D0%9B%D0%B8%D0%BF%D0%BE%D0%BC%D0%B0_%D0%B6%D0%B5%D0%BB%D1%83%D0%B4%D0%BA%D0%B0&amp;action=edit&amp;redlink=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ndex.php?title=%D0%94%D0%BE%D0%B1%D1%80%D0%BE%D0%BA%D0%B0%D1%87%D0%B5%D1%81%D1%82%D0%B2%D0%B5%D0%BD%D0%BD%D1%8B%D0%B5_%D0%BE%D0%BF%D1%83%D1%85%D0%BE%D0%BB%D0%B8_%D0%B6%D0%B5%D0%BB%D1%83%D0%B4%D0%BA%D0%B0&amp;action=edit&amp;redlink=1" TargetMode="External"/><Relationship Id="rId12" Type="http://schemas.openxmlformats.org/officeDocument/2006/relationships/hyperlink" Target="https://ru.wikipedia.org/w/index.php?title=%D0%9D%D0%B5%D0%B2%D1%80%D0%B8%D0%BD%D0%BE%D0%BC%D0%B0_%D0%B6%D0%B5%D0%BB%D1%83%D0%B4%D0%BA%D0%B0&amp;action=edit&amp;redli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ndex.php?title=%D0%A1%D0%B0%D1%80%D0%BA%D0%BE%D0%BC%D0%B0_%D0%B6%D0%B5%D0%BB%D1%83%D0%B4%D0%BA%D0%B0&amp;action=edit&amp;redlink=1" TargetMode="External"/><Relationship Id="rId1" Type="http://schemas.openxmlformats.org/officeDocument/2006/relationships/numbering" Target="numbering.xml"/><Relationship Id="rId6" Type="http://schemas.openxmlformats.org/officeDocument/2006/relationships/hyperlink" Target="https://ru.wikipedia.org/wiki/%D0%96%D0%B5%D0%BB%D1%83%D0%B4%D0%BE%D0%BA" TargetMode="External"/><Relationship Id="rId11" Type="http://schemas.openxmlformats.org/officeDocument/2006/relationships/hyperlink" Target="https://ru.wikipedia.org/w/index.php?title=%D0%A4%D0%B8%D0%B1%D1%80%D0%BE%D0%BC%D0%B8%D0%BE%D0%BC%D0%B0_%D0%B6%D0%B5%D0%BB%D1%83%D0%B4%D0%BA%D0%B0&amp;action=edit&amp;redlink=1" TargetMode="External"/><Relationship Id="rId5" Type="http://schemas.openxmlformats.org/officeDocument/2006/relationships/hyperlink" Target="https://ru.wikipedia.org/wiki/%D0%9E%D0%BF%D1%83%D1%85%D0%BE%D0%BB%D0%B8" TargetMode="External"/><Relationship Id="rId15" Type="http://schemas.openxmlformats.org/officeDocument/2006/relationships/hyperlink" Target="https://ru.wikipedia.org/wiki/%D0%A0%D0%B0%D0%BA_%D0%B6%D0%B5%D0%BB%D1%83%D0%B4%D0%BA%D0%B0" TargetMode="External"/><Relationship Id="rId10" Type="http://schemas.openxmlformats.org/officeDocument/2006/relationships/hyperlink" Target="https://ru.wikipedia.org/w/index.php?title=%D0%A4%D0%B8%D0%B1%D1%80%D0%BE%D0%BC%D0%B0_%D0%B6%D0%B5%D0%BB%D1%83%D0%B4%D0%BA%D0%B0&amp;action=edit&amp;redlink=1" TargetMode="External"/><Relationship Id="rId4" Type="http://schemas.openxmlformats.org/officeDocument/2006/relationships/webSettings" Target="webSettings.xml"/><Relationship Id="rId9" Type="http://schemas.openxmlformats.org/officeDocument/2006/relationships/hyperlink" Target="https://ru.wikipedia.org/w/index.php?title=%D0%9C%D0%B8%D0%BE%D0%BC%D0%B0_%D0%B6%D0%B5%D0%BB%D1%83%D0%B4%D0%BA%D0%B0&amp;action=edit&amp;redlink=1" TargetMode="External"/><Relationship Id="rId14" Type="http://schemas.openxmlformats.org/officeDocument/2006/relationships/hyperlink" Target="https://ru.wikipedia.org/w/index.php?title=%D0%93%D0%B5%D0%BC%D0%B0%D0%BD%D0%B3%D0%B8%D0%BE%D0%BC%D0%B0_%D0%B6%D0%B5%D0%BB%D1%83%D0%B4%D0%BA%D0%B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2428</Words>
  <Characters>13843</Characters>
  <Application>Microsoft Office Word</Application>
  <DocSecurity>0</DocSecurity>
  <Lines>115</Lines>
  <Paragraphs>32</Paragraphs>
  <ScaleCrop>false</ScaleCrop>
  <Company/>
  <LinksUpToDate>false</LinksUpToDate>
  <CharactersWithSpaces>16239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2020-03-24T07:50:00Z</dcterms:created>
  <dcterms:modified xsi:type="dcterms:W3CDTF">2020-04-03T17:01:00Z</dcterms:modified>
</cp:coreProperties>
</file>