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D7" w:rsidRPr="00DB16F9" w:rsidRDefault="009464D7" w:rsidP="009464D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B16F9">
        <w:rPr>
          <w:rFonts w:ascii="Times New Roman" w:hAnsi="Times New Roman"/>
          <w:b/>
          <w:sz w:val="24"/>
          <w:szCs w:val="24"/>
        </w:rPr>
        <w:t>Задача №1.</w:t>
      </w:r>
    </w:p>
    <w:p w:rsidR="009464D7" w:rsidRDefault="009464D7" w:rsidP="009464D7">
      <w:pPr>
        <w:pStyle w:val="TableParagraph"/>
        <w:spacing w:line="360" w:lineRule="auto"/>
        <w:ind w:left="107" w:right="95" w:firstLine="460"/>
        <w:jc w:val="both"/>
        <w:rPr>
          <w:sz w:val="24"/>
          <w:szCs w:val="24"/>
        </w:rPr>
      </w:pPr>
      <w:r w:rsidRPr="00DB16F9">
        <w:rPr>
          <w:sz w:val="24"/>
          <w:szCs w:val="24"/>
        </w:rPr>
        <w:t xml:space="preserve">В лаборатории изучали вирулентность возбудителя дифтерии. При этом проводили внутрибрюшинное заражение лабораторных животных. В ходе эксперимента установлена доза бактерий, вызывающая гибель </w:t>
      </w:r>
      <w:r w:rsidRPr="00AB3FED">
        <w:rPr>
          <w:sz w:val="24"/>
          <w:szCs w:val="24"/>
        </w:rPr>
        <w:t>95</w:t>
      </w:r>
      <w:r w:rsidRPr="00DB16F9">
        <w:rPr>
          <w:b/>
          <w:sz w:val="24"/>
          <w:szCs w:val="24"/>
        </w:rPr>
        <w:t xml:space="preserve">% </w:t>
      </w:r>
      <w:r w:rsidRPr="00DB16F9">
        <w:rPr>
          <w:sz w:val="24"/>
          <w:szCs w:val="24"/>
        </w:rPr>
        <w:t xml:space="preserve">животных. </w:t>
      </w:r>
    </w:p>
    <w:p w:rsidR="009464D7" w:rsidRPr="00DB16F9" w:rsidRDefault="009464D7" w:rsidP="009464D7">
      <w:pPr>
        <w:pStyle w:val="TableParagraph"/>
        <w:spacing w:line="360" w:lineRule="auto"/>
        <w:ind w:left="107" w:right="95" w:firstLine="460"/>
        <w:jc w:val="both"/>
        <w:rPr>
          <w:sz w:val="24"/>
          <w:szCs w:val="24"/>
        </w:rPr>
      </w:pPr>
      <w:r w:rsidRPr="00AB3FED">
        <w:rPr>
          <w:sz w:val="24"/>
          <w:szCs w:val="24"/>
        </w:rPr>
        <w:t>Какую единицу измерения вирулентности</w:t>
      </w:r>
      <w:r w:rsidRPr="00DB16F9">
        <w:rPr>
          <w:b/>
          <w:sz w:val="24"/>
          <w:szCs w:val="24"/>
        </w:rPr>
        <w:t xml:space="preserve"> </w:t>
      </w:r>
      <w:r w:rsidRPr="00DB16F9">
        <w:rPr>
          <w:sz w:val="24"/>
          <w:szCs w:val="24"/>
        </w:rPr>
        <w:t>определяли в лаборатории?</w:t>
      </w:r>
    </w:p>
    <w:p w:rsidR="009464D7" w:rsidRPr="00DB16F9" w:rsidRDefault="009464D7" w:rsidP="009464D7">
      <w:pPr>
        <w:pStyle w:val="TableParagraph"/>
        <w:numPr>
          <w:ilvl w:val="0"/>
          <w:numId w:val="1"/>
        </w:numPr>
        <w:tabs>
          <w:tab w:val="left" w:pos="402"/>
        </w:tabs>
        <w:spacing w:before="175" w:line="360" w:lineRule="auto"/>
        <w:ind w:firstLine="733"/>
        <w:rPr>
          <w:bCs/>
          <w:sz w:val="24"/>
          <w:szCs w:val="24"/>
        </w:rPr>
      </w:pPr>
      <w:r w:rsidRPr="00DB16F9">
        <w:rPr>
          <w:bCs/>
          <w:sz w:val="24"/>
          <w:szCs w:val="24"/>
        </w:rPr>
        <w:t>DLM</w:t>
      </w:r>
    </w:p>
    <w:p w:rsidR="009464D7" w:rsidRPr="00DB16F9" w:rsidRDefault="009464D7" w:rsidP="009464D7">
      <w:pPr>
        <w:pStyle w:val="TableParagraph"/>
        <w:numPr>
          <w:ilvl w:val="0"/>
          <w:numId w:val="1"/>
        </w:numPr>
        <w:tabs>
          <w:tab w:val="left" w:pos="387"/>
        </w:tabs>
        <w:spacing w:line="360" w:lineRule="auto"/>
        <w:ind w:left="386" w:firstLine="733"/>
        <w:rPr>
          <w:sz w:val="24"/>
          <w:szCs w:val="24"/>
        </w:rPr>
      </w:pPr>
      <w:r w:rsidRPr="00DB16F9">
        <w:rPr>
          <w:sz w:val="24"/>
          <w:szCs w:val="24"/>
        </w:rPr>
        <w:t>DCL</w:t>
      </w:r>
    </w:p>
    <w:p w:rsidR="009464D7" w:rsidRPr="00DB16F9" w:rsidRDefault="009464D7" w:rsidP="009464D7">
      <w:pPr>
        <w:pStyle w:val="TableParagraph"/>
        <w:numPr>
          <w:ilvl w:val="0"/>
          <w:numId w:val="1"/>
        </w:numPr>
        <w:tabs>
          <w:tab w:val="left" w:pos="391"/>
        </w:tabs>
        <w:spacing w:line="360" w:lineRule="auto"/>
        <w:ind w:left="390" w:firstLine="733"/>
        <w:rPr>
          <w:sz w:val="24"/>
          <w:szCs w:val="24"/>
        </w:rPr>
      </w:pPr>
      <w:r w:rsidRPr="00DB16F9">
        <w:rPr>
          <w:sz w:val="24"/>
          <w:szCs w:val="24"/>
        </w:rPr>
        <w:t>LD50</w:t>
      </w:r>
    </w:p>
    <w:p w:rsidR="009464D7" w:rsidRPr="00DB16F9" w:rsidRDefault="009464D7" w:rsidP="009464D7">
      <w:pPr>
        <w:pStyle w:val="TableParagraph"/>
        <w:numPr>
          <w:ilvl w:val="0"/>
          <w:numId w:val="1"/>
        </w:numPr>
        <w:tabs>
          <w:tab w:val="left" w:pos="401"/>
        </w:tabs>
        <w:spacing w:line="360" w:lineRule="auto"/>
        <w:ind w:left="400" w:firstLine="733"/>
        <w:rPr>
          <w:sz w:val="24"/>
          <w:szCs w:val="24"/>
        </w:rPr>
      </w:pPr>
      <w:r w:rsidRPr="00DB16F9">
        <w:rPr>
          <w:sz w:val="24"/>
          <w:szCs w:val="24"/>
        </w:rPr>
        <w:t>ИД</w:t>
      </w:r>
    </w:p>
    <w:p w:rsidR="009464D7" w:rsidRDefault="009464D7" w:rsidP="009464D7">
      <w:pPr>
        <w:pStyle w:val="TableParagraph"/>
        <w:numPr>
          <w:ilvl w:val="0"/>
          <w:numId w:val="1"/>
        </w:numPr>
        <w:tabs>
          <w:tab w:val="left" w:pos="377"/>
        </w:tabs>
        <w:spacing w:line="360" w:lineRule="auto"/>
        <w:ind w:left="376" w:firstLine="733"/>
        <w:rPr>
          <w:sz w:val="24"/>
          <w:szCs w:val="24"/>
        </w:rPr>
      </w:pPr>
      <w:r w:rsidRPr="00DB16F9">
        <w:rPr>
          <w:spacing w:val="-3"/>
          <w:sz w:val="24"/>
          <w:szCs w:val="24"/>
        </w:rPr>
        <w:t>LD</w:t>
      </w:r>
      <w:r w:rsidRPr="00DB16F9">
        <w:rPr>
          <w:sz w:val="24"/>
          <w:szCs w:val="24"/>
        </w:rPr>
        <w:t xml:space="preserve"> 5</w:t>
      </w:r>
    </w:p>
    <w:p w:rsidR="009464D7" w:rsidRPr="00B967CD" w:rsidRDefault="009464D7" w:rsidP="009464D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7CD">
        <w:rPr>
          <w:rFonts w:ascii="Times New Roman" w:hAnsi="Times New Roman"/>
          <w:b/>
          <w:sz w:val="24"/>
          <w:szCs w:val="24"/>
        </w:rPr>
        <w:t>Задача №2.</w:t>
      </w:r>
    </w:p>
    <w:p w:rsidR="009464D7" w:rsidRPr="00B967CD" w:rsidRDefault="009464D7" w:rsidP="009464D7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67CD">
        <w:rPr>
          <w:rFonts w:ascii="Times New Roman" w:hAnsi="Times New Roman"/>
          <w:sz w:val="24"/>
          <w:szCs w:val="24"/>
        </w:rPr>
        <w:t>На приеме у стоматолога ребенок. Со слов матери у ребенка наблюдается ухудшение общего состояния, повышение температуры до 38</w:t>
      </w:r>
      <w:r w:rsidRPr="00B967CD">
        <w:rPr>
          <w:rFonts w:ascii="Times New Roman" w:hAnsi="Times New Roman"/>
          <w:sz w:val="24"/>
          <w:szCs w:val="24"/>
          <w:vertAlign w:val="superscript"/>
        </w:rPr>
        <w:t>о</w:t>
      </w:r>
      <w:r w:rsidRPr="00B967CD">
        <w:rPr>
          <w:rFonts w:ascii="Times New Roman" w:hAnsi="Times New Roman"/>
          <w:sz w:val="24"/>
          <w:szCs w:val="24"/>
        </w:rPr>
        <w:t xml:space="preserve">С, недомогание, головная боль, нарушение сна и аппетита. Ребенок жалуется на боль при приеме пищи, кровоточивость десен. При осмотре врачом обнаружены </w:t>
      </w:r>
      <w:proofErr w:type="spellStart"/>
      <w:r w:rsidRPr="00B967CD">
        <w:rPr>
          <w:rFonts w:ascii="Times New Roman" w:hAnsi="Times New Roman"/>
          <w:sz w:val="24"/>
          <w:szCs w:val="24"/>
        </w:rPr>
        <w:t>кратероподобные</w:t>
      </w:r>
      <w:proofErr w:type="spellEnd"/>
      <w:r w:rsidRPr="00B967CD">
        <w:rPr>
          <w:rFonts w:ascii="Times New Roman" w:hAnsi="Times New Roman"/>
          <w:sz w:val="24"/>
          <w:szCs w:val="24"/>
        </w:rPr>
        <w:t xml:space="preserve"> язвы, некроз соседних тканей, изъязвление межзубных сосочков, слизистая оболочка полости рта умеренно гиперемирована. </w:t>
      </w:r>
      <w:proofErr w:type="gramStart"/>
      <w:r w:rsidRPr="00B967CD">
        <w:rPr>
          <w:rFonts w:ascii="Times New Roman" w:hAnsi="Times New Roman"/>
          <w:sz w:val="24"/>
          <w:szCs w:val="24"/>
        </w:rPr>
        <w:t>В </w:t>
      </w:r>
      <w:hyperlink r:id="rId6" w:history="1">
        <w:r w:rsidRPr="00B967C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препарате из отделяемого язв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B967CD">
        <w:rPr>
          <w:rFonts w:ascii="Times New Roman" w:hAnsi="Times New Roman"/>
          <w:sz w:val="24"/>
          <w:szCs w:val="24"/>
        </w:rPr>
        <w:t>обнаружены розового цвета веретенообразные палочки и розовые бактерии спиралевидной формы.</w:t>
      </w:r>
      <w:proofErr w:type="gramEnd"/>
    </w:p>
    <w:p w:rsidR="009464D7" w:rsidRPr="006D4197" w:rsidRDefault="009464D7" w:rsidP="009464D7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4197">
        <w:rPr>
          <w:rFonts w:ascii="Times New Roman" w:hAnsi="Times New Roman"/>
          <w:sz w:val="24"/>
          <w:szCs w:val="24"/>
        </w:rPr>
        <w:t>Симптомы</w:t>
      </w:r>
      <w:proofErr w:type="gramEnd"/>
      <w:r w:rsidRPr="006D4197">
        <w:rPr>
          <w:rFonts w:ascii="Times New Roman" w:hAnsi="Times New Roman"/>
          <w:sz w:val="24"/>
          <w:szCs w:val="24"/>
        </w:rPr>
        <w:t xml:space="preserve"> какого заболевания на Ваш взгляд приведены?</w:t>
      </w:r>
    </w:p>
    <w:p w:rsidR="00D153E9" w:rsidRDefault="00D153E9">
      <w:bookmarkStart w:id="0" w:name="_GoBack"/>
      <w:bookmarkEnd w:id="0"/>
    </w:p>
    <w:sectPr w:rsidR="00D1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D3713"/>
    <w:multiLevelType w:val="hybridMultilevel"/>
    <w:tmpl w:val="4442123E"/>
    <w:lvl w:ilvl="0" w:tplc="35F43DC0">
      <w:start w:val="1"/>
      <w:numFmt w:val="upperLetter"/>
      <w:lvlText w:val="%1."/>
      <w:lvlJc w:val="left"/>
      <w:pPr>
        <w:ind w:left="401" w:hanging="294"/>
      </w:pPr>
      <w:rPr>
        <w:rFonts w:hint="default"/>
        <w:b/>
        <w:bCs/>
        <w:w w:val="99"/>
        <w:lang w:val="ru-RU" w:eastAsia="ru-RU" w:bidi="ru-RU"/>
      </w:rPr>
    </w:lvl>
    <w:lvl w:ilvl="1" w:tplc="4D58AD6A">
      <w:numFmt w:val="bullet"/>
      <w:lvlText w:val="•"/>
      <w:lvlJc w:val="left"/>
      <w:pPr>
        <w:ind w:left="1071" w:hanging="294"/>
      </w:pPr>
      <w:rPr>
        <w:rFonts w:hint="default"/>
        <w:lang w:val="ru-RU" w:eastAsia="ru-RU" w:bidi="ru-RU"/>
      </w:rPr>
    </w:lvl>
    <w:lvl w:ilvl="2" w:tplc="52C84712">
      <w:numFmt w:val="bullet"/>
      <w:lvlText w:val="•"/>
      <w:lvlJc w:val="left"/>
      <w:pPr>
        <w:ind w:left="1743" w:hanging="294"/>
      </w:pPr>
      <w:rPr>
        <w:rFonts w:hint="default"/>
        <w:lang w:val="ru-RU" w:eastAsia="ru-RU" w:bidi="ru-RU"/>
      </w:rPr>
    </w:lvl>
    <w:lvl w:ilvl="3" w:tplc="FA52B360">
      <w:numFmt w:val="bullet"/>
      <w:lvlText w:val="•"/>
      <w:lvlJc w:val="left"/>
      <w:pPr>
        <w:ind w:left="2415" w:hanging="294"/>
      </w:pPr>
      <w:rPr>
        <w:rFonts w:hint="default"/>
        <w:lang w:val="ru-RU" w:eastAsia="ru-RU" w:bidi="ru-RU"/>
      </w:rPr>
    </w:lvl>
    <w:lvl w:ilvl="4" w:tplc="F39C34FE">
      <w:numFmt w:val="bullet"/>
      <w:lvlText w:val="•"/>
      <w:lvlJc w:val="left"/>
      <w:pPr>
        <w:ind w:left="3087" w:hanging="294"/>
      </w:pPr>
      <w:rPr>
        <w:rFonts w:hint="default"/>
        <w:lang w:val="ru-RU" w:eastAsia="ru-RU" w:bidi="ru-RU"/>
      </w:rPr>
    </w:lvl>
    <w:lvl w:ilvl="5" w:tplc="46D4BC78">
      <w:numFmt w:val="bullet"/>
      <w:lvlText w:val="•"/>
      <w:lvlJc w:val="left"/>
      <w:pPr>
        <w:ind w:left="3759" w:hanging="294"/>
      </w:pPr>
      <w:rPr>
        <w:rFonts w:hint="default"/>
        <w:lang w:val="ru-RU" w:eastAsia="ru-RU" w:bidi="ru-RU"/>
      </w:rPr>
    </w:lvl>
    <w:lvl w:ilvl="6" w:tplc="FD403AA2">
      <w:numFmt w:val="bullet"/>
      <w:lvlText w:val="•"/>
      <w:lvlJc w:val="left"/>
      <w:pPr>
        <w:ind w:left="4431" w:hanging="294"/>
      </w:pPr>
      <w:rPr>
        <w:rFonts w:hint="default"/>
        <w:lang w:val="ru-RU" w:eastAsia="ru-RU" w:bidi="ru-RU"/>
      </w:rPr>
    </w:lvl>
    <w:lvl w:ilvl="7" w:tplc="E062C0B2">
      <w:numFmt w:val="bullet"/>
      <w:lvlText w:val="•"/>
      <w:lvlJc w:val="left"/>
      <w:pPr>
        <w:ind w:left="5103" w:hanging="294"/>
      </w:pPr>
      <w:rPr>
        <w:rFonts w:hint="default"/>
        <w:lang w:val="ru-RU" w:eastAsia="ru-RU" w:bidi="ru-RU"/>
      </w:rPr>
    </w:lvl>
    <w:lvl w:ilvl="8" w:tplc="0642540C">
      <w:numFmt w:val="bullet"/>
      <w:lvlText w:val="•"/>
      <w:lvlJc w:val="left"/>
      <w:pPr>
        <w:ind w:left="5775" w:hanging="29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71"/>
    <w:rsid w:val="000E2371"/>
    <w:rsid w:val="009464D7"/>
    <w:rsid w:val="00D1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64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9464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4">
    <w:name w:val="Hyperlink"/>
    <w:basedOn w:val="a0"/>
    <w:uiPriority w:val="99"/>
    <w:unhideWhenUsed/>
    <w:rsid w:val="009464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64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9464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4">
    <w:name w:val="Hyperlink"/>
    <w:basedOn w:val="a0"/>
    <w:uiPriority w:val="99"/>
    <w:unhideWhenUsed/>
    <w:rsid w:val="00946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dorov.ru/otchet-na-kategoriyu-feledshera-laborant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2020-05-18T13:03:00Z</dcterms:created>
  <dcterms:modified xsi:type="dcterms:W3CDTF">2020-05-18T13:04:00Z</dcterms:modified>
</cp:coreProperties>
</file>