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Больная Т., 23 лет, поступила в неврологическое отделение, с жалобами на слезотечение из правого гл</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Из анамнеза известно, что накануне возвращаясь домой с работы замерзла, придя домой поужинало, сол Утром проснулась с вышеописанными жалобами.</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Неврологический статус: Сознание ясное. Менингеальных симптомов нет. Память и интеллект сохранены, на вопросы отвечает правильно. Глазные щели и зрачки равны, движения OR в полном объеме, нистагма нет, конвергенция и фотореакново C права опущен угол рта, сглажена носогубная складка справа, рот перекошен влево, лагофтальм справа, не наморщивает лоб на правой стороне, слезотечение из правого глаза. Слух сохранен. Нарушен вкус на передних 2/3 языка справа. Язык по средней линии. Мышечная сила в конечностях достаточная, мышечный тонус не изменен, сухожильные и периостальные рефлексы D = S , патологических рефлексов нет. Чувствительность сохранена. В п. Ромберга устойчива, точные пробы выполняет правильно.</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Patient T., 23, was admitted to the neurological department, with complaints of tearing of the right eye, a deformed face.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From the history, we know that on the eve of returning from work, she froze, came home for dinner, warmed up and went to bed. In the morning, I woke up to the above complaints.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Neurological status: clear consciousness. There are no meningeal symptoms . Memory and intelligence are recorded, answers questions correctly. The eyelid cracks and the pupils are equal, the OR movements are complete, there is no nystagmus, the convergence and the photoreaction of the pupils are not preserved from light. The angle of the mouth is omitted from the right, the nasolabial fold on the right is smoothed , the mouth is asymmetrical on the left, the lagophthalmos is on the right, the forehead on the right side is not pleated, the lacrimation is from the right eye. Hearing saved. Taste disturbed in the front 2/3 of the tongue on the right. Language in the middle line. The muscular strength of the extremities is sufficient, the muscle tone is not modified, the tendon and periosteal reflexes D = S , the pathological reflexes are absent. Sensitivity recorded. In the Romberg colony , it is stable , it performs the exact tests correctly.</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Which muscles are affected.</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nerve is involved in the pathological process.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Make a topical diagnosis.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Justify the level of damage.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Больной Ж., 46 лет, обратился в приёмное отделение с жалобами на двоение предметов, опущение левог.</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Анамнез: болен в течении 2 дней, когда повысилось АД до 180/90 мм.рт.ст. Принимал гипотензивные препараты, давление снизилось, двоение предметов и опущение левого векасх</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Неврологический статус: Сознание ясное. Менингеальных симптомов нет. Память и интеллект сохранены, на вопросы отвечает правильно. Птоз слева, ограничены движения OS кнутри, вверх, частично книзу, нистагма нет, ослаблена конвергенция и фотореакция зрачка не свет слева, расходящийся страбизм. Асимметрии носогубных складок нет. Слух сохранен. Язык по средней линии. Мышечная сила в конечностях достаточная, мышечный тонус не изменен, сухожильные и периостальные рефлексы D = S , патологических рефлексов нет. Чувствительность сохранена. В п. Ромберга устойчив, точные пробы выполняет правильно.</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F. , 46 , appealed to the reception department with complaints of double eyelids, drooping left eyelid.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anamnesis : sick in and 2 days when blood pressure rose to 180/90 mmHg . He took antihypertensive drugs, the pressure decreased, the double vision and the left prolapse of the left eyelid persisted.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Neurological status: clear consciousness. There are no meningeal symptoms . Memory and intelligence are recorded, answers questions correctly. Ptos is on the left, limited movement, upwards, partially downwards, no nystagmus, weakened convergence and photoreaction of the pupil is not slight on the left , divergent strabismus . There is no asymmetry of the nasolabial folds. Hearing saved . Language in the middle line. The muscular strength at the extremities is sufficient, the muscle tone is not modified, the tendon and periosteal reflexes D = S , there are no pathological reflexes. Sensitivity recorded. In the Romberg colony , it is stable , correctly performs the exact tests.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Which muscles are affected.</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nerve is involved in the pathological process.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Make a topical diagnosis.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Justify the level of damage.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№3</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Больной З., 48 лет, обратился в приёмное отделение с жалобами на двоение предметов.</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Анамнез: в анамнезе сахарный диабет в течение 9 лет.</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Неврологический статус: Сознание ясное. Менингеальных симптомов нет. Память и интеллект сохранены, на вопросы отвечает правильно. Г л л, д с с с с с и с с с с с с с Асимметрии носогубных складок нет. Слух сохранен. Язык по средней линии. Мышечная сила в конечностях достаточная, мышечный тонус не изменен, сухожильные и периостальные рефлексы D = S , патологических рефлексов нет. Чувствительность сохранена. В п. Ромберга устойчив, точные пробы выполняет правильно.</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Patient Z, 48 , turned to the reception service with complaints of double vision . in the history of diabetes mellitus for 9 years.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4"/>
        </w:rPr>
        <w:t>Neurological status: clear consciousness. There are no meningeal symptoms . Memory and intelligence are recorded, answers questions correctly. The eyelid cracks and the pupils are equal, the movements of the right eyeball outwards, the strabismus converge to the right , the double vision when looking to the right are limited . There is no asymmetry of the nasolabial folds. Hearing saved . Language in the middle line. The muscular strength of the extremities is sufficient, the muscle tone is not modified, the tendon and periosteal reflexes D = S , the pathological reflexes are absent. Sensitivity recorded. In the Romberg colony , it is stable , correctly performs the exact tests.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Which muscles are affected.</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nerve is involved in the pathological process.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Make a topical diagnosis.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Justify the level of damage.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6</Pages>
  <Words>1047</Words>
  <Characters>6193</Characters>
  <CharactersWithSpaces>7364</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2020-05-20T16:31:58Z</dcterms:created>
  <dc:creator/>
  <dc:description/>
  <dc:language>fr-FR</dc:language>
  <cp:lastModifiedBy/>
  <dcterms:modified xsi:type="dcterms:W3CDTF">2020-05-20T16:32:37Z</dcterms:modified>
  <cp:revision>1</cp:revision>
  <dc:subject/>
  <dc:title/>
</cp:coreProperties>
</file>