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1662" w:type="dxa"/>
        <w:tblLook w:val="04A0"/>
      </w:tblPr>
      <w:tblGrid>
        <w:gridCol w:w="376"/>
        <w:gridCol w:w="158"/>
        <w:gridCol w:w="10415"/>
        <w:gridCol w:w="336"/>
        <w:gridCol w:w="38"/>
        <w:gridCol w:w="339"/>
      </w:tblGrid>
      <w:tr w:rsidR="00FD46B1" w:rsidRPr="00A177D8" w:rsidTr="00DA1081">
        <w:trPr>
          <w:gridAfter w:val="3"/>
          <w:wAfter w:w="713" w:type="dxa"/>
        </w:trPr>
        <w:tc>
          <w:tcPr>
            <w:tcW w:w="10949" w:type="dxa"/>
            <w:gridSpan w:val="3"/>
          </w:tcPr>
          <w:p w:rsidR="00FD46B1" w:rsidRPr="00A177D8" w:rsidRDefault="00FD46B1" w:rsidP="00805C2B">
            <w:pPr>
              <w:widowControl/>
              <w:rPr>
                <w:b/>
                <w:color w:val="000000"/>
                <w:sz w:val="28"/>
                <w:szCs w:val="28"/>
              </w:rPr>
            </w:pPr>
            <w:bookmarkStart w:id="0" w:name="_GoBack" w:colFirst="0" w:colLast="0"/>
            <w:r w:rsidRPr="00A177D8">
              <w:rPr>
                <w:b/>
                <w:color w:val="000000"/>
                <w:sz w:val="28"/>
                <w:szCs w:val="28"/>
              </w:rPr>
              <w:t>Неврология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10949" w:type="dxa"/>
            <w:gridSpan w:val="3"/>
          </w:tcPr>
          <w:p w:rsidR="00FD46B1" w:rsidRPr="00A177D8" w:rsidRDefault="00FD46B1" w:rsidP="00805C2B">
            <w:pPr>
              <w:widowControl/>
              <w:rPr>
                <w:b/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>Тема «Эпилепсия»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FD46B1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 xml:space="preserve">1. К </w:t>
            </w:r>
            <w:proofErr w:type="spellStart"/>
            <w:r w:rsidRPr="00A177D8">
              <w:rPr>
                <w:b/>
                <w:color w:val="000000"/>
                <w:sz w:val="28"/>
                <w:szCs w:val="28"/>
              </w:rPr>
              <w:t>генерализованным</w:t>
            </w:r>
            <w:proofErr w:type="spellEnd"/>
            <w:r w:rsidRPr="00A177D8">
              <w:rPr>
                <w:b/>
                <w:color w:val="000000"/>
                <w:sz w:val="28"/>
                <w:szCs w:val="28"/>
              </w:rPr>
              <w:t xml:space="preserve"> эпилептическим приступам относятся </w:t>
            </w:r>
            <w:proofErr w:type="gramStart"/>
            <w:r w:rsidRPr="00A177D8">
              <w:rPr>
                <w:b/>
                <w:color w:val="000000"/>
                <w:sz w:val="28"/>
                <w:szCs w:val="28"/>
              </w:rPr>
              <w:t>следующие</w:t>
            </w:r>
            <w:proofErr w:type="gramEnd"/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FD46B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абсансы</w:t>
            </w:r>
            <w:proofErr w:type="spellEnd"/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FD46B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миоклонии</w:t>
            </w:r>
            <w:proofErr w:type="spellEnd"/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FD46B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177D8">
              <w:rPr>
                <w:color w:val="000000"/>
                <w:sz w:val="28"/>
                <w:szCs w:val="28"/>
              </w:rPr>
              <w:t>психо-моторные</w:t>
            </w:r>
            <w:proofErr w:type="spellEnd"/>
            <w:proofErr w:type="gramEnd"/>
            <w:r w:rsidRPr="00A177D8">
              <w:rPr>
                <w:color w:val="000000"/>
                <w:sz w:val="28"/>
                <w:szCs w:val="28"/>
              </w:rPr>
              <w:t xml:space="preserve"> приступы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FD46B1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b/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все перечисленные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FD46B1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>2. Тоническая девиация головы и глаз наблюдается при следующих видах эпилепсии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FD46B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доброкачественная затылочная эпилепсия с ранним дебютом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FD46B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доброкачественная затылочная эпилепсия с поздним дебютом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FD46B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 xml:space="preserve">синдром </w:t>
            </w:r>
            <w:proofErr w:type="spellStart"/>
            <w:r w:rsidRPr="00A177D8">
              <w:rPr>
                <w:color w:val="000000"/>
                <w:sz w:val="28"/>
                <w:szCs w:val="28"/>
              </w:rPr>
              <w:t>Ландау-Клеффнера</w:t>
            </w:r>
            <w:proofErr w:type="spellEnd"/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376" w:type="dxa"/>
          </w:tcPr>
          <w:p w:rsidR="00FD46B1" w:rsidRPr="00FD46B1" w:rsidRDefault="00FD46B1" w:rsidP="00805C2B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Г</w:t>
            </w:r>
          </w:p>
        </w:tc>
        <w:tc>
          <w:tcPr>
            <w:tcW w:w="10573" w:type="dxa"/>
            <w:gridSpan w:val="2"/>
          </w:tcPr>
          <w:p w:rsidR="00FD46B1" w:rsidRPr="00A177D8" w:rsidRDefault="00FD46B1" w:rsidP="00805C2B">
            <w:pPr>
              <w:rPr>
                <w:b/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синдром Кожевникова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FD46B1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 xml:space="preserve">3. При синдроме </w:t>
            </w:r>
            <w:proofErr w:type="spellStart"/>
            <w:r w:rsidRPr="00A177D8">
              <w:rPr>
                <w:b/>
                <w:color w:val="000000"/>
                <w:sz w:val="28"/>
                <w:szCs w:val="28"/>
              </w:rPr>
              <w:t>Ландау-Клеффнера</w:t>
            </w:r>
            <w:proofErr w:type="spellEnd"/>
            <w:r w:rsidRPr="00A177D8">
              <w:rPr>
                <w:b/>
                <w:color w:val="000000"/>
                <w:sz w:val="28"/>
                <w:szCs w:val="28"/>
              </w:rPr>
              <w:t xml:space="preserve"> ключевым является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FD46B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афазия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FD46B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апраксия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FD46B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аграфия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FD46B1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Г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b/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все перечисленное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FD46B1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 xml:space="preserve">Для синдрома Веста </w:t>
            </w:r>
            <w:proofErr w:type="gramStart"/>
            <w:r w:rsidRPr="00A177D8">
              <w:rPr>
                <w:b/>
                <w:color w:val="000000"/>
                <w:sz w:val="28"/>
                <w:szCs w:val="28"/>
              </w:rPr>
              <w:t>характерны</w:t>
            </w:r>
            <w:proofErr w:type="gramEnd"/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FD46B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инфантильные спазмы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FD46B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задержка умственного развития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FD46B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гипсаритмия</w:t>
            </w:r>
            <w:proofErr w:type="spellEnd"/>
            <w:r w:rsidRPr="00A177D8">
              <w:rPr>
                <w:color w:val="000000"/>
                <w:sz w:val="28"/>
                <w:szCs w:val="28"/>
              </w:rPr>
              <w:t xml:space="preserve"> на ЭЭГ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FD46B1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А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b/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все перечисленное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DA1081" w:rsidRDefault="00DA1081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>5. Меньшее значение в определении эффективности фармакотерапии эпилепсии имеет изменение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909" w:type="dxa"/>
            <w:gridSpan w:val="3"/>
          </w:tcPr>
          <w:p w:rsidR="00FD46B1" w:rsidRPr="00A177D8" w:rsidRDefault="00DA108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особенностей ЭЭГ</w:t>
            </w:r>
            <w:r w:rsidR="00FD46B1" w:rsidRPr="00A177D8">
              <w:rPr>
                <w:color w:val="000000"/>
                <w:sz w:val="28"/>
                <w:szCs w:val="28"/>
              </w:rPr>
              <w:t>  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продолжительности приступов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типа приступов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Г</w:t>
            </w:r>
          </w:p>
        </w:tc>
        <w:tc>
          <w:tcPr>
            <w:tcW w:w="10909" w:type="dxa"/>
            <w:gridSpan w:val="3"/>
          </w:tcPr>
          <w:p w:rsidR="00FD46B1" w:rsidRPr="00A177D8" w:rsidRDefault="00DA1081" w:rsidP="00805C2B">
            <w:pPr>
              <w:rPr>
                <w:b/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частоты приступов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DA1081" w:rsidRDefault="00DA1081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 xml:space="preserve">6. При частых припадках первично </w:t>
            </w:r>
            <w:proofErr w:type="spellStart"/>
            <w:r w:rsidRPr="00A177D8">
              <w:rPr>
                <w:b/>
                <w:color w:val="000000"/>
                <w:sz w:val="28"/>
                <w:szCs w:val="28"/>
              </w:rPr>
              <w:t>генерализованной</w:t>
            </w:r>
            <w:proofErr w:type="spellEnd"/>
            <w:r w:rsidRPr="00A177D8">
              <w:rPr>
                <w:b/>
                <w:color w:val="000000"/>
                <w:sz w:val="28"/>
                <w:szCs w:val="28"/>
              </w:rPr>
              <w:t xml:space="preserve"> эпилепсии в начале лечения следует назначить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минимальную дозу выбранного препарата и повышать ее постепенно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сочетание минимальных доз двух или трех основных противоэпилептических средств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DA108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b/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сочетание средней терапевтической дозы одного основного препарата и одного из дополнительных средств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DA1081" w:rsidRDefault="00DA1081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 xml:space="preserve">Для эпилепсии </w:t>
            </w:r>
            <w:proofErr w:type="spellStart"/>
            <w:r w:rsidRPr="00A177D8">
              <w:rPr>
                <w:b/>
                <w:color w:val="000000"/>
                <w:sz w:val="28"/>
                <w:szCs w:val="28"/>
              </w:rPr>
              <w:t>Янца</w:t>
            </w:r>
            <w:proofErr w:type="spellEnd"/>
            <w:r w:rsidRPr="00A177D8">
              <w:rPr>
                <w:b/>
                <w:color w:val="000000"/>
                <w:sz w:val="28"/>
                <w:szCs w:val="28"/>
              </w:rPr>
              <w:t xml:space="preserve"> характерны приступы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909" w:type="dxa"/>
            <w:gridSpan w:val="3"/>
          </w:tcPr>
          <w:p w:rsidR="00FD46B1" w:rsidRPr="00A177D8" w:rsidRDefault="00DA108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 xml:space="preserve">утренние </w:t>
            </w:r>
            <w:proofErr w:type="spellStart"/>
            <w:r w:rsidRPr="00A177D8">
              <w:rPr>
                <w:color w:val="000000"/>
                <w:sz w:val="28"/>
                <w:szCs w:val="28"/>
              </w:rPr>
              <w:t>миокло</w:t>
            </w:r>
            <w:r w:rsidR="00FD46B1" w:rsidRPr="00A177D8">
              <w:rPr>
                <w:color w:val="000000"/>
                <w:sz w:val="28"/>
                <w:szCs w:val="28"/>
              </w:rPr>
              <w:t>нические</w:t>
            </w:r>
            <w:proofErr w:type="spellEnd"/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ночные атонические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0909" w:type="dxa"/>
            <w:gridSpan w:val="3"/>
          </w:tcPr>
          <w:p w:rsidR="00FD46B1" w:rsidRPr="00A177D8" w:rsidRDefault="00DA108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Утренние ато</w:t>
            </w:r>
            <w:r w:rsidR="00FD46B1" w:rsidRPr="00A177D8">
              <w:rPr>
                <w:color w:val="000000"/>
                <w:sz w:val="28"/>
                <w:szCs w:val="28"/>
              </w:rPr>
              <w:t>нические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Г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b/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 xml:space="preserve">ночные </w:t>
            </w:r>
            <w:proofErr w:type="spellStart"/>
            <w:r w:rsidRPr="00A177D8">
              <w:rPr>
                <w:color w:val="000000"/>
                <w:sz w:val="28"/>
                <w:szCs w:val="28"/>
              </w:rPr>
              <w:t>миоклонические</w:t>
            </w:r>
            <w:proofErr w:type="spellEnd"/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DA1081" w:rsidRDefault="00DA1081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 xml:space="preserve">Этиологией синдрома </w:t>
            </w:r>
            <w:proofErr w:type="spellStart"/>
            <w:r w:rsidRPr="00A177D8">
              <w:rPr>
                <w:b/>
                <w:color w:val="000000"/>
                <w:sz w:val="28"/>
                <w:szCs w:val="28"/>
              </w:rPr>
              <w:t>Кожевниковской</w:t>
            </w:r>
            <w:proofErr w:type="spellEnd"/>
            <w:r w:rsidRPr="00A177D8">
              <w:rPr>
                <w:b/>
                <w:color w:val="000000"/>
                <w:sz w:val="28"/>
                <w:szCs w:val="28"/>
              </w:rPr>
              <w:t xml:space="preserve"> эпилепсии может быть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клещевой энцефалит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ЧМТ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опухоль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инсульт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А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b/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все перечисленное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DA1081" w:rsidRDefault="00DA1081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>Препаратом первой очереди выбора при фокальных приступах является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карбамазепин</w:t>
            </w:r>
            <w:proofErr w:type="spellEnd"/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вальпроевая</w:t>
            </w:r>
            <w:proofErr w:type="spellEnd"/>
            <w:r w:rsidRPr="00A177D8">
              <w:rPr>
                <w:color w:val="000000"/>
                <w:sz w:val="28"/>
                <w:szCs w:val="28"/>
              </w:rPr>
              <w:t xml:space="preserve"> кислота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этосуксимид</w:t>
            </w:r>
            <w:proofErr w:type="spellEnd"/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леветирацетам</w:t>
            </w:r>
            <w:proofErr w:type="spellEnd"/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Д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b/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все перечисленное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DA1081" w:rsidRDefault="00DA1081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 xml:space="preserve">10. Препаратом первой очереди выбора при </w:t>
            </w:r>
            <w:proofErr w:type="spellStart"/>
            <w:r w:rsidRPr="00A177D8">
              <w:rPr>
                <w:b/>
                <w:color w:val="000000"/>
                <w:sz w:val="28"/>
                <w:szCs w:val="28"/>
              </w:rPr>
              <w:t>генерализованных</w:t>
            </w:r>
            <w:proofErr w:type="spellEnd"/>
            <w:r w:rsidRPr="00A177D8">
              <w:rPr>
                <w:b/>
                <w:color w:val="000000"/>
                <w:sz w:val="28"/>
                <w:szCs w:val="28"/>
              </w:rPr>
              <w:t xml:space="preserve"> приступах является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вальпроевая</w:t>
            </w:r>
            <w:proofErr w:type="spellEnd"/>
            <w:r w:rsidRPr="00A177D8">
              <w:rPr>
                <w:color w:val="000000"/>
                <w:sz w:val="28"/>
                <w:szCs w:val="28"/>
              </w:rPr>
              <w:t xml:space="preserve"> кислота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этосуксимид</w:t>
            </w:r>
            <w:proofErr w:type="spellEnd"/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леветирацетам</w:t>
            </w:r>
            <w:proofErr w:type="spellEnd"/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Г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b/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все перечисленное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DA1081" w:rsidRDefault="00DA1081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>11. На этапе планирования беременности при фокальных приступах предпочтительнее назначение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909" w:type="dxa"/>
            <w:gridSpan w:val="3"/>
          </w:tcPr>
          <w:p w:rsidR="00FD46B1" w:rsidRPr="00A177D8" w:rsidRDefault="00DA108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77D8">
              <w:rPr>
                <w:color w:val="000000"/>
                <w:sz w:val="28"/>
                <w:szCs w:val="28"/>
              </w:rPr>
              <w:t>ламотриджина</w:t>
            </w:r>
            <w:proofErr w:type="spellEnd"/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вальпроевой</w:t>
            </w:r>
            <w:proofErr w:type="spellEnd"/>
            <w:r w:rsidRPr="00A177D8">
              <w:rPr>
                <w:color w:val="000000"/>
                <w:sz w:val="28"/>
                <w:szCs w:val="28"/>
              </w:rPr>
              <w:t xml:space="preserve"> кислоты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этосуксимида</w:t>
            </w:r>
            <w:proofErr w:type="spellEnd"/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Г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топирамата</w:t>
            </w:r>
            <w:proofErr w:type="spellEnd"/>
          </w:p>
        </w:tc>
      </w:tr>
      <w:tr w:rsidR="00DA1081" w:rsidRPr="00FD46B1" w:rsidTr="00DA1081">
        <w:tc>
          <w:tcPr>
            <w:tcW w:w="534" w:type="dxa"/>
            <w:gridSpan w:val="2"/>
          </w:tcPr>
          <w:p w:rsidR="00DA1081" w:rsidRPr="00DA1081" w:rsidRDefault="00DA1081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28" w:type="dxa"/>
            <w:gridSpan w:val="4"/>
          </w:tcPr>
          <w:p w:rsidR="00DA1081" w:rsidRPr="00A177D8" w:rsidRDefault="00DA108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>Увеличение массы тела наиболее характерно при приеме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415" w:type="dxa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вальпроевой</w:t>
            </w:r>
            <w:proofErr w:type="spellEnd"/>
            <w:r w:rsidRPr="00A177D8">
              <w:rPr>
                <w:color w:val="000000"/>
                <w:sz w:val="28"/>
                <w:szCs w:val="28"/>
              </w:rPr>
              <w:t xml:space="preserve"> кислоты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0415" w:type="dxa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этосуксимида</w:t>
            </w:r>
            <w:proofErr w:type="spellEnd"/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0415" w:type="dxa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ламотриджина</w:t>
            </w:r>
            <w:proofErr w:type="spellEnd"/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DA1081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Г</w:t>
            </w:r>
          </w:p>
        </w:tc>
        <w:tc>
          <w:tcPr>
            <w:tcW w:w="10415" w:type="dxa"/>
          </w:tcPr>
          <w:p w:rsidR="00FD46B1" w:rsidRPr="00A177D8" w:rsidRDefault="00FD46B1" w:rsidP="00805C2B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топирамата</w:t>
            </w:r>
            <w:proofErr w:type="spellEnd"/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DA1081" w:rsidRDefault="00DA1081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415" w:type="dxa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>Развитие нефролитиаза может наблюдаться при приеме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415" w:type="dxa"/>
          </w:tcPr>
          <w:p w:rsidR="00FD46B1" w:rsidRPr="00A177D8" w:rsidRDefault="00DA108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топирамата</w:t>
            </w:r>
            <w:proofErr w:type="spellEnd"/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0415" w:type="dxa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вальпроевой</w:t>
            </w:r>
            <w:proofErr w:type="spellEnd"/>
            <w:r w:rsidRPr="00A177D8">
              <w:rPr>
                <w:color w:val="000000"/>
                <w:sz w:val="28"/>
                <w:szCs w:val="28"/>
              </w:rPr>
              <w:t xml:space="preserve"> кислоты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0415" w:type="dxa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этосуксимида</w:t>
            </w:r>
            <w:proofErr w:type="spellEnd"/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10415" w:type="dxa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ламотриджина</w:t>
            </w:r>
            <w:proofErr w:type="spellEnd"/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DA1081" w:rsidRDefault="00DA1081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15" w:type="dxa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 xml:space="preserve">Постоянная противоэпилептическая терапия </w:t>
            </w:r>
            <w:r w:rsidR="002974B8" w:rsidRPr="00A177D8">
              <w:rPr>
                <w:b/>
                <w:color w:val="000000"/>
                <w:sz w:val="28"/>
                <w:szCs w:val="28"/>
              </w:rPr>
              <w:t>назначается</w:t>
            </w:r>
            <w:r w:rsidRPr="00A177D8">
              <w:rPr>
                <w:b/>
                <w:color w:val="000000"/>
                <w:sz w:val="28"/>
                <w:szCs w:val="28"/>
              </w:rPr>
              <w:t>: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415" w:type="dxa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после установленного диагноза эпилепсии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0415" w:type="dxa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при фебрильных судорогах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0415" w:type="dxa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при аффективно - респираторных пароксизмах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10415" w:type="dxa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для профилактики эпилепсии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</w:p>
        </w:tc>
        <w:tc>
          <w:tcPr>
            <w:tcW w:w="10415" w:type="dxa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верно Б. и В.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26BA5" w:rsidRDefault="00F26BA5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415" w:type="dxa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 xml:space="preserve">15. </w:t>
            </w:r>
            <w:proofErr w:type="spellStart"/>
            <w:r w:rsidRPr="00A177D8">
              <w:rPr>
                <w:b/>
                <w:color w:val="000000"/>
                <w:sz w:val="28"/>
                <w:szCs w:val="28"/>
              </w:rPr>
              <w:t>Неокортикальная</w:t>
            </w:r>
            <w:proofErr w:type="spellEnd"/>
            <w:r w:rsidRPr="00A177D8">
              <w:rPr>
                <w:b/>
                <w:color w:val="000000"/>
                <w:sz w:val="28"/>
                <w:szCs w:val="28"/>
              </w:rPr>
              <w:t xml:space="preserve"> (латеральная) височная эпилепсия проявляется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415" w:type="dxa"/>
          </w:tcPr>
          <w:p w:rsidR="00FD46B1" w:rsidRPr="00A177D8" w:rsidRDefault="00F26BA5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системным головокружением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0415" w:type="dxa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обонятельными галлюцинациями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0415" w:type="dxa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177D8">
              <w:rPr>
                <w:color w:val="000000"/>
                <w:sz w:val="28"/>
                <w:szCs w:val="28"/>
              </w:rPr>
              <w:t>психо-моторными</w:t>
            </w:r>
            <w:proofErr w:type="spellEnd"/>
            <w:proofErr w:type="gramEnd"/>
            <w:r w:rsidRPr="00A177D8">
              <w:rPr>
                <w:color w:val="000000"/>
                <w:sz w:val="28"/>
                <w:szCs w:val="28"/>
              </w:rPr>
              <w:t xml:space="preserve"> приступами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10415" w:type="dxa"/>
          </w:tcPr>
          <w:p w:rsidR="00FD46B1" w:rsidRPr="00A177D8" w:rsidRDefault="00F26BA5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вкусовыми галлюцинациями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Д</w:t>
            </w:r>
          </w:p>
        </w:tc>
        <w:tc>
          <w:tcPr>
            <w:tcW w:w="10415" w:type="dxa"/>
          </w:tcPr>
          <w:p w:rsidR="00FD46B1" w:rsidRPr="00A177D8" w:rsidRDefault="00FD46B1" w:rsidP="00805C2B">
            <w:pPr>
              <w:rPr>
                <w:b/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всем перечисленным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26BA5" w:rsidRDefault="00F26BA5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415" w:type="dxa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>Средством первой очереди в фармакотерапии эпилептического статуса на месте приступа и при транспортировке является введение в вену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415" w:type="dxa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диазепама</w:t>
            </w:r>
            <w:proofErr w:type="spellEnd"/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0415" w:type="dxa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тиопентала</w:t>
            </w:r>
            <w:proofErr w:type="spellEnd"/>
            <w:r w:rsidRPr="00A177D8">
              <w:rPr>
                <w:color w:val="000000"/>
                <w:sz w:val="28"/>
                <w:szCs w:val="28"/>
              </w:rPr>
              <w:t xml:space="preserve"> натрия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</w:t>
            </w:r>
          </w:p>
        </w:tc>
        <w:tc>
          <w:tcPr>
            <w:tcW w:w="10415" w:type="dxa"/>
          </w:tcPr>
          <w:p w:rsidR="00FD46B1" w:rsidRPr="00A177D8" w:rsidRDefault="00FD46B1" w:rsidP="00805C2B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гексенала</w:t>
            </w:r>
            <w:proofErr w:type="spellEnd"/>
          </w:p>
        </w:tc>
      </w:tr>
      <w:tr w:rsidR="00FD46B1" w:rsidRPr="00A177D8" w:rsidTr="00F26BA5">
        <w:trPr>
          <w:gridAfter w:val="3"/>
          <w:wAfter w:w="713" w:type="dxa"/>
          <w:trHeight w:val="202"/>
        </w:trPr>
        <w:tc>
          <w:tcPr>
            <w:tcW w:w="534" w:type="dxa"/>
            <w:gridSpan w:val="2"/>
          </w:tcPr>
          <w:p w:rsidR="00FD46B1" w:rsidRPr="00F26BA5" w:rsidRDefault="00F26BA5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415" w:type="dxa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 xml:space="preserve">17. </w:t>
            </w:r>
            <w:proofErr w:type="spellStart"/>
            <w:r w:rsidRPr="00A177D8">
              <w:rPr>
                <w:b/>
                <w:color w:val="000000"/>
                <w:sz w:val="28"/>
                <w:szCs w:val="28"/>
              </w:rPr>
              <w:t>Генерализованные</w:t>
            </w:r>
            <w:proofErr w:type="spellEnd"/>
            <w:r w:rsidRPr="00A177D8">
              <w:rPr>
                <w:b/>
                <w:color w:val="000000"/>
                <w:sz w:val="28"/>
                <w:szCs w:val="28"/>
              </w:rPr>
              <w:t xml:space="preserve"> билатеральные комплексы «</w:t>
            </w:r>
            <w:proofErr w:type="spellStart"/>
            <w:r w:rsidRPr="00A177D8">
              <w:rPr>
                <w:b/>
                <w:color w:val="000000"/>
                <w:sz w:val="28"/>
                <w:szCs w:val="28"/>
              </w:rPr>
              <w:t>спайк-волна</w:t>
            </w:r>
            <w:proofErr w:type="spellEnd"/>
            <w:r w:rsidRPr="00A177D8">
              <w:rPr>
                <w:b/>
                <w:color w:val="000000"/>
                <w:sz w:val="28"/>
                <w:szCs w:val="28"/>
              </w:rPr>
              <w:t xml:space="preserve">» с частотой 3-3,5 Гц характерны </w:t>
            </w:r>
            <w:proofErr w:type="gramStart"/>
            <w:r w:rsidRPr="00A177D8">
              <w:rPr>
                <w:b/>
                <w:color w:val="000000"/>
                <w:sz w:val="28"/>
                <w:szCs w:val="28"/>
              </w:rPr>
              <w:t>для</w:t>
            </w:r>
            <w:proofErr w:type="gramEnd"/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А</w:t>
            </w:r>
          </w:p>
        </w:tc>
        <w:tc>
          <w:tcPr>
            <w:tcW w:w="10415" w:type="dxa"/>
          </w:tcPr>
          <w:p w:rsidR="00FD46B1" w:rsidRPr="00A177D8" w:rsidRDefault="00F26BA5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 xml:space="preserve"> типичных </w:t>
            </w:r>
            <w:proofErr w:type="spellStart"/>
            <w:r w:rsidRPr="00A177D8">
              <w:rPr>
                <w:color w:val="000000"/>
                <w:sz w:val="28"/>
                <w:szCs w:val="28"/>
              </w:rPr>
              <w:t>абсансов</w:t>
            </w:r>
            <w:proofErr w:type="spellEnd"/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0415" w:type="dxa"/>
          </w:tcPr>
          <w:p w:rsidR="00FD46B1" w:rsidRPr="00A177D8" w:rsidRDefault="00F26BA5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псевдоабсансов</w:t>
            </w:r>
            <w:proofErr w:type="spellEnd"/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0415" w:type="dxa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атипичных</w:t>
            </w:r>
            <w:proofErr w:type="spellEnd"/>
            <w:r w:rsidRPr="00A177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77D8">
              <w:rPr>
                <w:color w:val="000000"/>
                <w:sz w:val="28"/>
                <w:szCs w:val="28"/>
              </w:rPr>
              <w:t>абсансов</w:t>
            </w:r>
            <w:proofErr w:type="spellEnd"/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Г</w:t>
            </w:r>
          </w:p>
        </w:tc>
        <w:tc>
          <w:tcPr>
            <w:tcW w:w="10415" w:type="dxa"/>
          </w:tcPr>
          <w:p w:rsidR="00FD46B1" w:rsidRPr="00A177D8" w:rsidRDefault="00FD46B1" w:rsidP="00805C2B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миоклоний</w:t>
            </w:r>
            <w:proofErr w:type="spellEnd"/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26BA5" w:rsidRDefault="00F26BA5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 xml:space="preserve">18. Прекратить лечение противоэпилептическими средствами можно в случае, если припадков не </w:t>
            </w:r>
            <w:proofErr w:type="gramStart"/>
            <w:r w:rsidRPr="00A177D8">
              <w:rPr>
                <w:b/>
                <w:color w:val="000000"/>
                <w:sz w:val="28"/>
                <w:szCs w:val="28"/>
              </w:rPr>
              <w:t>было</w:t>
            </w:r>
            <w:proofErr w:type="gramEnd"/>
            <w:r w:rsidRPr="00A177D8">
              <w:rPr>
                <w:b/>
                <w:color w:val="000000"/>
                <w:sz w:val="28"/>
                <w:szCs w:val="28"/>
              </w:rPr>
              <w:t xml:space="preserve"> по меньшей мере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26BA5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3 года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1 год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1,5 года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2 года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26BA5" w:rsidRDefault="00F26BA5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>Основным нейрофизиологическим механизмом патогенеза эпилепсии является формирование очага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стимуляции активирующей восходящей системы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сниженного порога возбудимости в коре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F26BA5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 xml:space="preserve">генерации </w:t>
            </w:r>
            <w:proofErr w:type="spellStart"/>
            <w:r w:rsidRPr="00A177D8">
              <w:rPr>
                <w:color w:val="000000"/>
                <w:sz w:val="28"/>
                <w:szCs w:val="28"/>
              </w:rPr>
              <w:t>гиперсинхронных</w:t>
            </w:r>
            <w:proofErr w:type="spellEnd"/>
            <w:r w:rsidRPr="00A177D8">
              <w:rPr>
                <w:color w:val="000000"/>
                <w:sz w:val="28"/>
                <w:szCs w:val="28"/>
              </w:rPr>
              <w:t xml:space="preserve"> разрядов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 xml:space="preserve">недостаточной активности в </w:t>
            </w:r>
            <w:proofErr w:type="spellStart"/>
            <w:r w:rsidRPr="00A177D8">
              <w:rPr>
                <w:color w:val="000000"/>
                <w:sz w:val="28"/>
                <w:szCs w:val="28"/>
              </w:rPr>
              <w:t>антиэпилептических</w:t>
            </w:r>
            <w:proofErr w:type="spellEnd"/>
            <w:r w:rsidRPr="00A177D8">
              <w:rPr>
                <w:color w:val="000000"/>
                <w:sz w:val="28"/>
                <w:szCs w:val="28"/>
              </w:rPr>
              <w:t xml:space="preserve"> подкорковых структурах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b/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все перечисленное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26BA5" w:rsidRDefault="00F26BA5" w:rsidP="00805C2B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</w:t>
            </w:r>
          </w:p>
          <w:p w:rsidR="00FD46B1" w:rsidRPr="00FD46B1" w:rsidRDefault="00FD46B1" w:rsidP="00FD46B1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widowControl/>
              <w:rPr>
                <w:b/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 xml:space="preserve">Анатомическими структурами, через которые реализуется распространение патологической электрической активности при генерализации </w:t>
            </w:r>
          </w:p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>эпилептического приступа, являются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F26BA5" w:rsidP="00805C2B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415" w:type="dxa"/>
          </w:tcPr>
          <w:p w:rsidR="00FD46B1" w:rsidRPr="00A177D8" w:rsidRDefault="00FD46B1" w:rsidP="00FD46B1">
            <w:pPr>
              <w:ind w:left="33"/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ретикулярная формация межуточного мозга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F26BA5" w:rsidP="00805C2B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415" w:type="dxa"/>
          </w:tcPr>
          <w:p w:rsidR="00FD46B1" w:rsidRPr="00A177D8" w:rsidRDefault="00FD46B1" w:rsidP="00FD46B1">
            <w:pPr>
              <w:ind w:left="33"/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ретикулярная формация среднего мозга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F26BA5" w:rsidP="00805C2B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415" w:type="dxa"/>
          </w:tcPr>
          <w:p w:rsidR="00FD46B1" w:rsidRPr="00A177D8" w:rsidRDefault="00FD46B1" w:rsidP="00FD46B1">
            <w:pPr>
              <w:ind w:left="33"/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комиссуральные</w:t>
            </w:r>
            <w:proofErr w:type="spellEnd"/>
            <w:r w:rsidRPr="00A177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77D8">
              <w:rPr>
                <w:color w:val="000000"/>
                <w:sz w:val="28"/>
                <w:szCs w:val="28"/>
              </w:rPr>
              <w:t>нейрональные</w:t>
            </w:r>
            <w:proofErr w:type="spellEnd"/>
            <w:r w:rsidRPr="00A177D8">
              <w:rPr>
                <w:color w:val="000000"/>
                <w:sz w:val="28"/>
                <w:szCs w:val="28"/>
              </w:rPr>
              <w:t xml:space="preserve"> системы мозолистого тела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F26BA5" w:rsidP="00805C2B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415" w:type="dxa"/>
          </w:tcPr>
          <w:p w:rsidR="00FD46B1" w:rsidRPr="00A177D8" w:rsidRDefault="00FD46B1" w:rsidP="00FD46B1">
            <w:pPr>
              <w:ind w:left="33"/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все перечисленные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F26BA5" w:rsidP="00805C2B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Б</w:t>
            </w:r>
          </w:p>
        </w:tc>
        <w:tc>
          <w:tcPr>
            <w:tcW w:w="10415" w:type="dxa"/>
          </w:tcPr>
          <w:p w:rsidR="00FD46B1" w:rsidRPr="00A177D8" w:rsidRDefault="00FD46B1" w:rsidP="00FD46B1">
            <w:pPr>
              <w:ind w:left="33"/>
              <w:rPr>
                <w:b/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верно А. и В.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26BA5" w:rsidRDefault="00F26BA5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>21. Важнейшим нейрофизиологическим свойством эпилептического очага является способность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 xml:space="preserve">генерировать </w:t>
            </w:r>
            <w:proofErr w:type="spellStart"/>
            <w:r w:rsidRPr="00A177D8">
              <w:rPr>
                <w:color w:val="000000"/>
                <w:sz w:val="28"/>
                <w:szCs w:val="28"/>
              </w:rPr>
              <w:t>гиперсинхронный</w:t>
            </w:r>
            <w:proofErr w:type="spellEnd"/>
            <w:r w:rsidRPr="00A177D8">
              <w:rPr>
                <w:color w:val="000000"/>
                <w:sz w:val="28"/>
                <w:szCs w:val="28"/>
              </w:rPr>
              <w:t xml:space="preserve"> разряд электрической активности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навязывать ритм своей активности другим отделам мозга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 xml:space="preserve">путем генерализации </w:t>
            </w:r>
            <w:proofErr w:type="spellStart"/>
            <w:r w:rsidRPr="00A177D8">
              <w:rPr>
                <w:color w:val="000000"/>
                <w:sz w:val="28"/>
                <w:szCs w:val="28"/>
              </w:rPr>
              <w:t>гиперсинхронных</w:t>
            </w:r>
            <w:proofErr w:type="spellEnd"/>
            <w:r w:rsidRPr="00A177D8">
              <w:rPr>
                <w:color w:val="000000"/>
                <w:sz w:val="28"/>
                <w:szCs w:val="28"/>
              </w:rPr>
              <w:t xml:space="preserve"> импульсов генерировать вторичные и третичные очаги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все перечисленное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Б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b/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верно А. и В.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26BA5" w:rsidRDefault="00F26BA5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>Для выявления нарушений электрической активности мозга при эпилепсии применяют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классическую электроэнцефалографию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gramStart"/>
            <w:r w:rsidRPr="00A177D8">
              <w:rPr>
                <w:color w:val="000000"/>
                <w:sz w:val="28"/>
                <w:szCs w:val="28"/>
              </w:rPr>
              <w:t xml:space="preserve">компрессионно-спектральный метод регистрации ЭЭГ (с преобразованием по Берг - </w:t>
            </w:r>
            <w:proofErr w:type="spellStart"/>
            <w:r w:rsidRPr="00A177D8">
              <w:rPr>
                <w:color w:val="000000"/>
                <w:sz w:val="28"/>
                <w:szCs w:val="28"/>
              </w:rPr>
              <w:t>ФурьЕ</w:t>
            </w:r>
            <w:proofErr w:type="spellEnd"/>
            <w:r w:rsidRPr="00A177D8">
              <w:rPr>
                <w:color w:val="000000"/>
                <w:sz w:val="28"/>
                <w:szCs w:val="28"/>
              </w:rPr>
              <w:t>.</w:t>
            </w:r>
            <w:proofErr w:type="gramEnd"/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исследование зрительных вызванных потенциалов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исследование слуховых вызванных потенциалов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все перечисленное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Е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b/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верно А. и Б.</w:t>
            </w:r>
          </w:p>
        </w:tc>
      </w:tr>
      <w:tr w:rsidR="00F26BA5" w:rsidRPr="00A177D8" w:rsidTr="00937538">
        <w:trPr>
          <w:gridAfter w:val="1"/>
          <w:wAfter w:w="339" w:type="dxa"/>
        </w:trPr>
        <w:tc>
          <w:tcPr>
            <w:tcW w:w="534" w:type="dxa"/>
            <w:gridSpan w:val="2"/>
          </w:tcPr>
          <w:p w:rsidR="00F26BA5" w:rsidRPr="00F26BA5" w:rsidRDefault="00F26BA5" w:rsidP="00805C2B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>
              <w:rPr>
                <w:b/>
                <w:color w:val="000000"/>
                <w:sz w:val="16"/>
                <w:szCs w:val="16"/>
              </w:rPr>
              <w:t>3</w:t>
            </w:r>
          </w:p>
          <w:p w:rsidR="00F26BA5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10789" w:type="dxa"/>
            <w:gridSpan w:val="3"/>
          </w:tcPr>
          <w:p w:rsidR="00F26BA5" w:rsidRPr="00A177D8" w:rsidRDefault="00F26BA5" w:rsidP="00805C2B">
            <w:pPr>
              <w:widowControl/>
              <w:rPr>
                <w:b/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 xml:space="preserve">При достижении клинико-электрофизиологической ремиссии в лечении эпилепсии постепенную отмену противоэпилептического препарата </w:t>
            </w:r>
          </w:p>
          <w:p w:rsidR="00F26BA5" w:rsidRPr="00A177D8" w:rsidRDefault="00F26BA5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>следует проводить в течение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F26BA5" w:rsidP="00805C2B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415" w:type="dxa"/>
          </w:tcPr>
          <w:p w:rsidR="00FD46B1" w:rsidRPr="00A177D8" w:rsidRDefault="00F26BA5" w:rsidP="00FD46B1">
            <w:pPr>
              <w:ind w:left="33"/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1 года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F26BA5" w:rsidP="00805C2B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Б</w:t>
            </w:r>
          </w:p>
        </w:tc>
        <w:tc>
          <w:tcPr>
            <w:tcW w:w="10415" w:type="dxa"/>
          </w:tcPr>
          <w:p w:rsidR="00FD46B1" w:rsidRPr="00A177D8" w:rsidRDefault="00FD46B1" w:rsidP="00FD46B1">
            <w:pPr>
              <w:ind w:left="33"/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3 месяцев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F26BA5" w:rsidP="00805C2B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0415" w:type="dxa"/>
          </w:tcPr>
          <w:p w:rsidR="00FD46B1" w:rsidRPr="00A177D8" w:rsidRDefault="00F26BA5" w:rsidP="00FD46B1">
            <w:pPr>
              <w:ind w:left="33"/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1месяца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F26BA5" w:rsidP="00805C2B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Г</w:t>
            </w:r>
          </w:p>
        </w:tc>
        <w:tc>
          <w:tcPr>
            <w:tcW w:w="10415" w:type="dxa"/>
          </w:tcPr>
          <w:p w:rsidR="00FD46B1" w:rsidRPr="00A177D8" w:rsidRDefault="00FD46B1" w:rsidP="00FD46B1">
            <w:pPr>
              <w:ind w:left="33"/>
              <w:rPr>
                <w:b/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3 лет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26BA5" w:rsidRDefault="00F26BA5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 xml:space="preserve">Отличиями лобных </w:t>
            </w:r>
            <w:proofErr w:type="spellStart"/>
            <w:r w:rsidRPr="00A177D8">
              <w:rPr>
                <w:b/>
                <w:color w:val="000000"/>
                <w:sz w:val="28"/>
                <w:szCs w:val="28"/>
              </w:rPr>
              <w:t>психо-моторных</w:t>
            </w:r>
            <w:proofErr w:type="spellEnd"/>
            <w:r w:rsidRPr="00A177D8">
              <w:rPr>
                <w:b/>
                <w:color w:val="000000"/>
                <w:sz w:val="28"/>
                <w:szCs w:val="28"/>
              </w:rPr>
              <w:t xml:space="preserve"> приступов </w:t>
            </w:r>
            <w:proofErr w:type="gramStart"/>
            <w:r w:rsidRPr="00A177D8">
              <w:rPr>
                <w:b/>
                <w:color w:val="000000"/>
                <w:sz w:val="28"/>
                <w:szCs w:val="28"/>
              </w:rPr>
              <w:t>от</w:t>
            </w:r>
            <w:proofErr w:type="gramEnd"/>
            <w:r w:rsidRPr="00A177D8">
              <w:rPr>
                <w:b/>
                <w:color w:val="000000"/>
                <w:sz w:val="28"/>
                <w:szCs w:val="28"/>
              </w:rPr>
              <w:t xml:space="preserve"> височных являются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серийность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кратковременность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сочетание с аффектом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преимущественное возникновение днем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26BA5" w:rsidRDefault="00F26BA5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 xml:space="preserve">Для </w:t>
            </w:r>
            <w:proofErr w:type="spellStart"/>
            <w:r w:rsidRPr="00A177D8">
              <w:rPr>
                <w:b/>
                <w:color w:val="000000"/>
                <w:sz w:val="28"/>
                <w:szCs w:val="28"/>
              </w:rPr>
              <w:t>роландической</w:t>
            </w:r>
            <w:proofErr w:type="spellEnd"/>
            <w:r w:rsidRPr="00A177D8">
              <w:rPr>
                <w:b/>
                <w:color w:val="000000"/>
                <w:sz w:val="28"/>
                <w:szCs w:val="28"/>
              </w:rPr>
              <w:t xml:space="preserve"> эпилепсии характерно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соматосенсорная аура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остановка речи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гемифациальные</w:t>
            </w:r>
            <w:proofErr w:type="spellEnd"/>
            <w:r w:rsidRPr="00A177D8">
              <w:rPr>
                <w:color w:val="000000"/>
                <w:sz w:val="28"/>
                <w:szCs w:val="28"/>
              </w:rPr>
              <w:t xml:space="preserve"> подергивания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гиперсаливация</w:t>
            </w:r>
            <w:proofErr w:type="spellEnd"/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b/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все перечисленное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A177D8" w:rsidRDefault="00A177D8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>26. Причинами симптоматической фокальной эпилепсии могут являться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туберозный склероз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гиппокампальный</w:t>
            </w:r>
            <w:proofErr w:type="spellEnd"/>
            <w:r w:rsidRPr="00A177D8">
              <w:rPr>
                <w:color w:val="000000"/>
                <w:sz w:val="28"/>
                <w:szCs w:val="28"/>
              </w:rPr>
              <w:t xml:space="preserve"> склероз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фокальная корковая дисплазия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гетеротопия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b/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все перечисленное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A177D8" w:rsidRDefault="00A177D8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>Проявлению эпилептической активности на ЭЭГ способствуют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A177D8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 xml:space="preserve">ритмическая </w:t>
            </w:r>
            <w:proofErr w:type="spellStart"/>
            <w:r w:rsidRPr="00A177D8">
              <w:rPr>
                <w:color w:val="000000"/>
                <w:sz w:val="28"/>
                <w:szCs w:val="28"/>
              </w:rPr>
              <w:t>фотостимуляция</w:t>
            </w:r>
            <w:proofErr w:type="spellEnd"/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A177D8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гипервентиляция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A177D8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177D8">
              <w:rPr>
                <w:color w:val="000000"/>
                <w:sz w:val="28"/>
                <w:szCs w:val="28"/>
              </w:rPr>
              <w:t>депривация</w:t>
            </w:r>
            <w:proofErr w:type="spellEnd"/>
            <w:r w:rsidRPr="00A177D8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177D8">
              <w:rPr>
                <w:color w:val="000000"/>
                <w:sz w:val="28"/>
                <w:szCs w:val="28"/>
              </w:rPr>
              <w:t>лишениЕ</w:t>
            </w:r>
            <w:proofErr w:type="spellEnd"/>
            <w:r w:rsidRPr="00A177D8">
              <w:rPr>
                <w:color w:val="000000"/>
                <w:sz w:val="28"/>
                <w:szCs w:val="28"/>
              </w:rPr>
              <w:t>. сна</w:t>
            </w:r>
            <w:proofErr w:type="gramEnd"/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A177D8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все перечисленное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A177D8" w:rsidRDefault="00A177D8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>К блокаторам натриевых каналов относятся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A177D8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77D8">
              <w:rPr>
                <w:color w:val="000000"/>
                <w:sz w:val="28"/>
                <w:szCs w:val="28"/>
              </w:rPr>
              <w:t>карбамазепин</w:t>
            </w:r>
            <w:proofErr w:type="spellEnd"/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A177D8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A177D8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окскарбазепин</w:t>
            </w:r>
            <w:proofErr w:type="spellEnd"/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A177D8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этосуксимид</w:t>
            </w:r>
            <w:proofErr w:type="spellEnd"/>
          </w:p>
        </w:tc>
      </w:tr>
      <w:tr w:rsidR="00A177D8" w:rsidRPr="00A177D8" w:rsidTr="00A177D8">
        <w:trPr>
          <w:gridAfter w:val="2"/>
          <w:wAfter w:w="377" w:type="dxa"/>
          <w:trHeight w:val="285"/>
        </w:trPr>
        <w:tc>
          <w:tcPr>
            <w:tcW w:w="534" w:type="dxa"/>
            <w:gridSpan w:val="2"/>
          </w:tcPr>
          <w:p w:rsidR="00A177D8" w:rsidRPr="00FD46B1" w:rsidRDefault="00A177D8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0751" w:type="dxa"/>
            <w:gridSpan w:val="2"/>
          </w:tcPr>
          <w:p w:rsidR="00A177D8" w:rsidRPr="00A177D8" w:rsidRDefault="00A177D8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верно А. и Г.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A177D8" w:rsidRDefault="00A177D8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>Самым коротким по продолжительности является следующий вид эпилептического приступа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A177D8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A177D8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миоклонический</w:t>
            </w:r>
            <w:proofErr w:type="spellEnd"/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A177D8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0751" w:type="dxa"/>
            <w:gridSpan w:val="2"/>
          </w:tcPr>
          <w:p w:rsidR="00FD46B1" w:rsidRPr="00A177D8" w:rsidRDefault="00A177D8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177D8">
              <w:rPr>
                <w:color w:val="000000"/>
                <w:sz w:val="28"/>
                <w:szCs w:val="28"/>
              </w:rPr>
              <w:t>психо-моторный</w:t>
            </w:r>
            <w:proofErr w:type="spellEnd"/>
            <w:proofErr w:type="gramEnd"/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A177D8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тонико-клонический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A177D8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Г 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абсанс</w:t>
            </w:r>
            <w:proofErr w:type="spellEnd"/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A177D8" w:rsidRDefault="00A177D8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 xml:space="preserve">30. Провокация приступов гипервентиляцией наиболее характерна </w:t>
            </w:r>
            <w:proofErr w:type="gramStart"/>
            <w:r w:rsidRPr="00A177D8">
              <w:rPr>
                <w:b/>
                <w:color w:val="000000"/>
                <w:sz w:val="28"/>
                <w:szCs w:val="28"/>
              </w:rPr>
              <w:t>для</w:t>
            </w:r>
            <w:proofErr w:type="gramEnd"/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A177D8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A177D8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абсансов</w:t>
            </w:r>
            <w:proofErr w:type="spellEnd"/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A177D8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миоклоний</w:t>
            </w:r>
            <w:proofErr w:type="spellEnd"/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A177D8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0751" w:type="dxa"/>
            <w:gridSpan w:val="2"/>
          </w:tcPr>
          <w:p w:rsidR="00FD46B1" w:rsidRPr="00A177D8" w:rsidRDefault="00A177D8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177D8">
              <w:rPr>
                <w:color w:val="000000"/>
                <w:sz w:val="28"/>
                <w:szCs w:val="28"/>
              </w:rPr>
              <w:t>психо-моторных</w:t>
            </w:r>
            <w:proofErr w:type="spellEnd"/>
            <w:proofErr w:type="gramEnd"/>
            <w:r w:rsidRPr="00A177D8">
              <w:rPr>
                <w:color w:val="000000"/>
                <w:sz w:val="28"/>
                <w:szCs w:val="28"/>
              </w:rPr>
              <w:t xml:space="preserve"> приступов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A177D8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Г 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b/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 xml:space="preserve">всего </w:t>
            </w:r>
            <w:proofErr w:type="gramStart"/>
            <w:r w:rsidRPr="00A177D8">
              <w:rPr>
                <w:color w:val="000000"/>
                <w:sz w:val="28"/>
                <w:szCs w:val="28"/>
              </w:rPr>
              <w:t>из</w:t>
            </w:r>
            <w:proofErr w:type="gramEnd"/>
            <w:r w:rsidRPr="00A177D8">
              <w:rPr>
                <w:color w:val="000000"/>
                <w:sz w:val="28"/>
                <w:szCs w:val="28"/>
              </w:rPr>
              <w:t xml:space="preserve"> перечисленного</w:t>
            </w:r>
          </w:p>
        </w:tc>
      </w:tr>
      <w:bookmarkEnd w:id="0"/>
    </w:tbl>
    <w:p w:rsidR="00F73A8B" w:rsidRDefault="00F73A8B" w:rsidP="00FD46B1">
      <w:pPr>
        <w:widowControl/>
        <w:rPr>
          <w:b/>
          <w:color w:val="000000"/>
          <w:sz w:val="16"/>
          <w:szCs w:val="16"/>
        </w:rPr>
      </w:pPr>
    </w:p>
    <w:sectPr w:rsidR="00F73A8B" w:rsidSect="00D31872">
      <w:pgSz w:w="11906" w:h="16838"/>
      <w:pgMar w:top="705" w:right="536" w:bottom="698" w:left="46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</w:compat>
  <w:rsids>
    <w:rsidRoot w:val="00571E1C"/>
    <w:rsid w:val="00033876"/>
    <w:rsid w:val="000557AF"/>
    <w:rsid w:val="002974B8"/>
    <w:rsid w:val="003B564B"/>
    <w:rsid w:val="00571E1C"/>
    <w:rsid w:val="00A177D8"/>
    <w:rsid w:val="00BA7292"/>
    <w:rsid w:val="00D31872"/>
    <w:rsid w:val="00DA1081"/>
    <w:rsid w:val="00F26BA5"/>
    <w:rsid w:val="00F73A8B"/>
    <w:rsid w:val="00FD4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72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rsid w:val="00D3187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D31872"/>
    <w:pPr>
      <w:spacing w:after="120"/>
    </w:pPr>
  </w:style>
  <w:style w:type="paragraph" w:styleId="a5">
    <w:name w:val="List"/>
    <w:basedOn w:val="a4"/>
    <w:rsid w:val="00D31872"/>
    <w:rPr>
      <w:rFonts w:cs="Tahoma"/>
    </w:rPr>
  </w:style>
  <w:style w:type="paragraph" w:customStyle="1" w:styleId="1">
    <w:name w:val="Название1"/>
    <w:basedOn w:val="a"/>
    <w:rsid w:val="00D31872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D31872"/>
    <w:pPr>
      <w:suppressLineNumbers/>
    </w:pPr>
    <w:rPr>
      <w:rFonts w:cs="Tahoma"/>
    </w:rPr>
  </w:style>
  <w:style w:type="table" w:styleId="a6">
    <w:name w:val="Table Grid"/>
    <w:basedOn w:val="a1"/>
    <w:uiPriority w:val="59"/>
    <w:rsid w:val="00FD4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table" w:styleId="a6">
    <w:name w:val="Table Grid"/>
    <w:basedOn w:val="a1"/>
    <w:uiPriority w:val="59"/>
    <w:rsid w:val="00FD4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Жужуна</cp:lastModifiedBy>
  <cp:revision>5</cp:revision>
  <cp:lastPrinted>2016-06-15T17:57:00Z</cp:lastPrinted>
  <dcterms:created xsi:type="dcterms:W3CDTF">2020-05-05T21:57:00Z</dcterms:created>
  <dcterms:modified xsi:type="dcterms:W3CDTF">2020-05-18T18:28:00Z</dcterms:modified>
</cp:coreProperties>
</file>