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662" w:type="dxa"/>
        <w:tblLook w:val="04A0" w:firstRow="1" w:lastRow="0" w:firstColumn="1" w:lastColumn="0" w:noHBand="0" w:noVBand="1"/>
      </w:tblPr>
      <w:tblGrid>
        <w:gridCol w:w="376"/>
        <w:gridCol w:w="158"/>
        <w:gridCol w:w="10415"/>
        <w:gridCol w:w="336"/>
        <w:gridCol w:w="38"/>
        <w:gridCol w:w="339"/>
      </w:tblGrid>
      <w:tr w:rsidR="00FD46B1" w:rsidRPr="00A177D8" w:rsidTr="00DA1081">
        <w:trPr>
          <w:gridAfter w:val="3"/>
          <w:wAfter w:w="713" w:type="dxa"/>
        </w:trPr>
        <w:tc>
          <w:tcPr>
            <w:tcW w:w="10949" w:type="dxa"/>
            <w:gridSpan w:val="3"/>
          </w:tcPr>
          <w:p w:rsidR="00FD46B1" w:rsidRPr="00A177D8" w:rsidRDefault="00FD46B1" w:rsidP="00805C2B">
            <w:pPr>
              <w:widowControl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0"/>
            <w:r w:rsidRPr="00A177D8">
              <w:rPr>
                <w:b/>
                <w:color w:val="000000"/>
                <w:sz w:val="28"/>
                <w:szCs w:val="28"/>
              </w:rPr>
              <w:t>Неврология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10949" w:type="dxa"/>
            <w:gridSpan w:val="3"/>
          </w:tcPr>
          <w:p w:rsidR="00FD46B1" w:rsidRPr="00A177D8" w:rsidRDefault="00FD46B1" w:rsidP="00805C2B">
            <w:pPr>
              <w:widowControl/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Тема «Эпилепсия»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1. К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генерализованным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эпилептическим приступам относятся следующие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абсансы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миоклонии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психо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>-моторные приступы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перечисленные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2. Тоническая девиация головы и глаз наблюдается при следующих видах эпилепсии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доброкачественная затылочная эпилепсия с ранним дебютом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доброкачественная затылочная эпилепсия с поздним дебютом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синдром Ландау-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Клеффнера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376" w:type="dxa"/>
          </w:tcPr>
          <w:p w:rsidR="00FD46B1" w:rsidRPr="00FD46B1" w:rsidRDefault="00FD46B1" w:rsidP="00805C2B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573" w:type="dxa"/>
            <w:gridSpan w:val="2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синдром Кожевникова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3. При синдроме Ландау-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Клеффнера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ключевым является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афазия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апраксия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аграфия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Для синдрома Веста характерны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инфантильные спазмы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задержка умственного развития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гипсаритмия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на ЭЭГ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FD46B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5. Меньшее значение в определении эффективности фармакотерапии эпилепсии имеет изменение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DA108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особенностей ЭЭГ</w:t>
            </w:r>
            <w:r w:rsidR="00FD46B1" w:rsidRPr="00A177D8">
              <w:rPr>
                <w:color w:val="000000"/>
                <w:sz w:val="28"/>
                <w:szCs w:val="28"/>
              </w:rPr>
              <w:t>  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продолжительности приступов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типа приступов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909" w:type="dxa"/>
            <w:gridSpan w:val="3"/>
          </w:tcPr>
          <w:p w:rsidR="00FD46B1" w:rsidRPr="00A177D8" w:rsidRDefault="00DA108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частоты приступов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6. При частых припадках первично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генерализованной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эпилепсии в начале лечения следует назначить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минимальную дозу выбранного препарата и повышать ее постепенно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сочетание минимальных доз двух или трех основных противоэпилептических средств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DA108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сочетание средней терапевтической дозы одного основного препарата и одного из дополнительных средств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Для эпилепсии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Янца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характерны приступы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DA108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утренние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миокло</w:t>
            </w:r>
            <w:r w:rsidR="00FD46B1" w:rsidRPr="00A177D8">
              <w:rPr>
                <w:color w:val="000000"/>
                <w:sz w:val="28"/>
                <w:szCs w:val="28"/>
              </w:rPr>
              <w:t>нические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ночные атонические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DA108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Утренние ато</w:t>
            </w:r>
            <w:r w:rsidR="00FD46B1" w:rsidRPr="00A177D8">
              <w:rPr>
                <w:color w:val="000000"/>
                <w:sz w:val="28"/>
                <w:szCs w:val="28"/>
              </w:rPr>
              <w:t>нические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ночные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миоклонические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Этиологией синдрома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Кожевниковской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эпилепсии может быть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клещевой энцефалит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ЧМТ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опухоль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инсульт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Препаратом первой очереди выбора при фокальных приступах является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карбамазепин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вальпроевая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кислота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этосуксимид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леветирацетам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10. Препаратом первой очереди выбора при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генерализованных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приступах является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вальпроевая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кислота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этосуксимид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леветирацетам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11. На этапе планирования беременности при фокальных приступах предпочтительнее назначение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909" w:type="dxa"/>
            <w:gridSpan w:val="3"/>
          </w:tcPr>
          <w:p w:rsidR="00FD46B1" w:rsidRPr="00A177D8" w:rsidRDefault="00DA108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ламотриджина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вальпроевой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кислоты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этосуксимида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376" w:type="dxa"/>
          </w:tcPr>
          <w:p w:rsidR="00FD46B1" w:rsidRPr="00FD46B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909" w:type="dxa"/>
            <w:gridSpan w:val="3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топирамата</w:t>
            </w:r>
            <w:proofErr w:type="spellEnd"/>
          </w:p>
        </w:tc>
      </w:tr>
      <w:tr w:rsidR="00DA1081" w:rsidRPr="00FD46B1" w:rsidTr="00DA1081">
        <w:tc>
          <w:tcPr>
            <w:tcW w:w="534" w:type="dxa"/>
            <w:gridSpan w:val="2"/>
          </w:tcPr>
          <w:p w:rsidR="00DA108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28" w:type="dxa"/>
            <w:gridSpan w:val="4"/>
          </w:tcPr>
          <w:p w:rsidR="00DA1081" w:rsidRPr="00A177D8" w:rsidRDefault="00DA108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Увеличение массы тела наиболее характерно при приеме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вальпроевой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кислоты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этосуксимида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ламотриджина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топирамата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Развитие нефролитиаза может наблюдаться при приеме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DA108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топирамата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вальпроевой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кислоты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этосуксимида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ламотриджина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DA1081" w:rsidRDefault="00DA1081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Постоянная противоэпилептическая терапия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назнаяается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после установленного диагноза эпилепсии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при фебрильных судорогах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при аффективно - респираторных пароксизмах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для профилактики эпилепсии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DA1081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верно Б. и В.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15.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Неокортикальная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(латеральная) височная эпилепсия проявляется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26BA5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системным головокружением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обонятельными галлюцинациями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психо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>-моторными приступами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10415" w:type="dxa"/>
          </w:tcPr>
          <w:p w:rsidR="00FD46B1" w:rsidRPr="00A177D8" w:rsidRDefault="00F26BA5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вкусовыми галлюцинациями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всем перечисленным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Средством первой очереди в фармакотерапии эпилептического статуса на месте приступа и при транспортировке является введение в вену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диазепама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тиопентала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натрия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гексенала</w:t>
            </w:r>
            <w:proofErr w:type="spellEnd"/>
          </w:p>
        </w:tc>
      </w:tr>
      <w:tr w:rsidR="00FD46B1" w:rsidRPr="00A177D8" w:rsidTr="00F26BA5">
        <w:trPr>
          <w:gridAfter w:val="3"/>
          <w:wAfter w:w="713" w:type="dxa"/>
          <w:trHeight w:val="202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17.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Генерализованные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билатеральные комплексы «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спайк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>-волна» с частотой 3-3,5 Гц характерны для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26BA5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 типичных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абсансов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415" w:type="dxa"/>
          </w:tcPr>
          <w:p w:rsidR="00FD46B1" w:rsidRPr="00A177D8" w:rsidRDefault="00F26BA5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псевдоабсансов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атипичных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абсансов</w:t>
            </w:r>
            <w:proofErr w:type="spellEnd"/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415" w:type="dxa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миоклоний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18. Прекратить лечение противоэпилептическими средствами можно в случае, если припадков не было по меньшей мере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26BA5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3 года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1 год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1,5 года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2 года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Основным нейрофизиологическим механизмом патогенеза эпилепсии является формирование очага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стимуляции активирующей восходящей системы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сниженного порога возбудимости в коре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F26BA5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генерации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гиперсинхронных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разрядов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недостаточной активности в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антиэпилептических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подкорковых структурах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26BA5" w:rsidRDefault="00F26BA5" w:rsidP="00805C2B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  <w:p w:rsidR="00FD46B1" w:rsidRPr="00FD46B1" w:rsidRDefault="00FD46B1" w:rsidP="00FD46B1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widowControl/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Анатомическими структурами, через которые реализуется распространение патологической электрической активности при генерализации </w:t>
            </w:r>
          </w:p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эпилептического приступа, являются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D46B1" w:rsidP="00FD46B1">
            <w:pPr>
              <w:ind w:left="33"/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ретикулярная формация межуточного мозга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D46B1" w:rsidP="00FD46B1">
            <w:pPr>
              <w:ind w:left="33"/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ретикулярная формация среднего мозга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D46B1" w:rsidP="00FD46B1">
            <w:pPr>
              <w:ind w:left="33"/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комиссуральные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нейрональные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системы мозолистого тела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D46B1" w:rsidP="00FD46B1">
            <w:pPr>
              <w:ind w:left="33"/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перечисленные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</w:t>
            </w:r>
          </w:p>
        </w:tc>
        <w:tc>
          <w:tcPr>
            <w:tcW w:w="10415" w:type="dxa"/>
          </w:tcPr>
          <w:p w:rsidR="00FD46B1" w:rsidRPr="00A177D8" w:rsidRDefault="00FD46B1" w:rsidP="00FD46B1">
            <w:pPr>
              <w:ind w:left="33"/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верно А. и В.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21. Важнейшим нейрофизиологическим свойством эпилептического очага является способность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генерировать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гиперсинхронный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разряд электрической активности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навязывать ритм своей активности другим отделам мозга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путем генерализации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гиперсинхронных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импульсов генерировать вторичные и третичные очаги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верно А. и В.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Для выявления нарушений электрической активности мозга при эпилепсии применяют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классическую электроэнцефалографию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компрессионно-спектральный метод регистрации ЭЭГ (с преобразованием по Берг -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ФурьЕ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>.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исследование зрительных вызванных потенциалов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исследование слуховых вызванных потенциалов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верно А. и Б.</w:t>
            </w:r>
          </w:p>
        </w:tc>
      </w:tr>
      <w:tr w:rsidR="00F26BA5" w:rsidRPr="00A177D8" w:rsidTr="00937538">
        <w:trPr>
          <w:gridAfter w:val="1"/>
          <w:wAfter w:w="339" w:type="dxa"/>
        </w:trPr>
        <w:tc>
          <w:tcPr>
            <w:tcW w:w="534" w:type="dxa"/>
            <w:gridSpan w:val="2"/>
          </w:tcPr>
          <w:p w:rsidR="00F26BA5" w:rsidRPr="00F26BA5" w:rsidRDefault="00F26BA5" w:rsidP="00805C2B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  <w:p w:rsidR="00F26BA5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0789" w:type="dxa"/>
            <w:gridSpan w:val="3"/>
          </w:tcPr>
          <w:p w:rsidR="00F26BA5" w:rsidRPr="00A177D8" w:rsidRDefault="00F26BA5" w:rsidP="00805C2B">
            <w:pPr>
              <w:widowControl/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При достижении клинико-электрофизиологической ремиссии в лечении эпилепсии постепенную отмену противоэпилептического препарата </w:t>
            </w:r>
          </w:p>
          <w:p w:rsidR="00F26BA5" w:rsidRPr="00A177D8" w:rsidRDefault="00F26BA5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следует проводить в течение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415" w:type="dxa"/>
          </w:tcPr>
          <w:p w:rsidR="00FD46B1" w:rsidRPr="00A177D8" w:rsidRDefault="00F26BA5" w:rsidP="00FD46B1">
            <w:pPr>
              <w:ind w:left="33"/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1 года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415" w:type="dxa"/>
          </w:tcPr>
          <w:p w:rsidR="00FD46B1" w:rsidRPr="00A177D8" w:rsidRDefault="00FD46B1" w:rsidP="00FD46B1">
            <w:pPr>
              <w:ind w:left="33"/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3 месяцев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415" w:type="dxa"/>
          </w:tcPr>
          <w:p w:rsidR="00FD46B1" w:rsidRPr="00A177D8" w:rsidRDefault="00F26BA5" w:rsidP="00FD46B1">
            <w:pPr>
              <w:ind w:left="33"/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1месяца</w:t>
            </w:r>
          </w:p>
        </w:tc>
      </w:tr>
      <w:tr w:rsidR="00FD46B1" w:rsidRPr="00A177D8" w:rsidTr="00DA1081">
        <w:trPr>
          <w:gridAfter w:val="3"/>
          <w:wAfter w:w="713" w:type="dxa"/>
        </w:trPr>
        <w:tc>
          <w:tcPr>
            <w:tcW w:w="534" w:type="dxa"/>
            <w:gridSpan w:val="2"/>
          </w:tcPr>
          <w:p w:rsidR="00FD46B1" w:rsidRPr="00FD46B1" w:rsidRDefault="00F26BA5" w:rsidP="00805C2B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10415" w:type="dxa"/>
          </w:tcPr>
          <w:p w:rsidR="00FD46B1" w:rsidRPr="00A177D8" w:rsidRDefault="00FD46B1" w:rsidP="00FD46B1">
            <w:pPr>
              <w:ind w:left="33"/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3 лет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Отличиями лобных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психо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>-моторных приступов от височных являются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серийность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кратковременность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сочетание с аффектом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преимущественное возникновение днем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26BA5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A177D8">
              <w:rPr>
                <w:b/>
                <w:color w:val="000000"/>
                <w:sz w:val="28"/>
                <w:szCs w:val="28"/>
              </w:rPr>
              <w:t>роландической</w:t>
            </w:r>
            <w:proofErr w:type="spellEnd"/>
            <w:r w:rsidRPr="00A177D8">
              <w:rPr>
                <w:b/>
                <w:color w:val="000000"/>
                <w:sz w:val="28"/>
                <w:szCs w:val="28"/>
              </w:rPr>
              <w:t xml:space="preserve"> эпилепсии характерно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соматосенсорная аура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остановка речи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гемифациальные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подергивания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гиперсаливация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A177D8" w:rsidRDefault="00A177D8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26. Причинами симптоматической фокальной эпилепсии могут являться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туберозный склероз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гиппокампальный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 xml:space="preserve"> склероз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фокальная корковая дисплазия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гетеротопия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F26BA5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A177D8" w:rsidRDefault="00A177D8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Проявлению эпилептической активности на ЭЭГ способствуют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ритмическая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фотостимуляция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гипервентиляция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депривация (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лишениЕ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>. сна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 перечисленное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A177D8" w:rsidRDefault="00A177D8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К блокаторам натриевых каналов относятся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7D8">
              <w:rPr>
                <w:color w:val="000000"/>
                <w:sz w:val="28"/>
                <w:szCs w:val="28"/>
              </w:rPr>
              <w:t>карбамазепин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A177D8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окскарбазепин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этосуксимид</w:t>
            </w:r>
            <w:proofErr w:type="spellEnd"/>
          </w:p>
        </w:tc>
      </w:tr>
      <w:tr w:rsidR="00A177D8" w:rsidRPr="00A177D8" w:rsidTr="00A177D8">
        <w:trPr>
          <w:gridAfter w:val="2"/>
          <w:wAfter w:w="377" w:type="dxa"/>
          <w:trHeight w:val="285"/>
        </w:trPr>
        <w:tc>
          <w:tcPr>
            <w:tcW w:w="534" w:type="dxa"/>
            <w:gridSpan w:val="2"/>
          </w:tcPr>
          <w:p w:rsidR="00A177D8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751" w:type="dxa"/>
            <w:gridSpan w:val="2"/>
          </w:tcPr>
          <w:p w:rsidR="00A177D8" w:rsidRPr="00A177D8" w:rsidRDefault="00A177D8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верно А. и Г.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A177D8" w:rsidRDefault="00A177D8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Самым коротким по продолжительности является следующий вид эпилептического приступа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A177D8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миоклонический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751" w:type="dxa"/>
            <w:gridSpan w:val="2"/>
          </w:tcPr>
          <w:p w:rsidR="00FD46B1" w:rsidRPr="00A177D8" w:rsidRDefault="00A177D8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психо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>-моторный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тонико-клонический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Г 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абсанс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A177D8" w:rsidRDefault="00A177D8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r w:rsidRPr="00A177D8">
              <w:rPr>
                <w:b/>
                <w:color w:val="000000"/>
                <w:sz w:val="28"/>
                <w:szCs w:val="28"/>
              </w:rPr>
              <w:t>30. Провокация приступов гипервентиляцией наиболее характерна для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0751" w:type="dxa"/>
            <w:gridSpan w:val="2"/>
          </w:tcPr>
          <w:p w:rsidR="00FD46B1" w:rsidRPr="00A177D8" w:rsidRDefault="00A177D8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абсансов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миоклоний</w:t>
            </w:r>
            <w:proofErr w:type="spellEnd"/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10751" w:type="dxa"/>
            <w:gridSpan w:val="2"/>
          </w:tcPr>
          <w:p w:rsidR="00FD46B1" w:rsidRPr="00A177D8" w:rsidRDefault="00A177D8" w:rsidP="00805C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177D8">
              <w:rPr>
                <w:color w:val="000000"/>
                <w:sz w:val="28"/>
                <w:szCs w:val="28"/>
              </w:rPr>
              <w:t>психо</w:t>
            </w:r>
            <w:proofErr w:type="spellEnd"/>
            <w:r w:rsidRPr="00A177D8">
              <w:rPr>
                <w:color w:val="000000"/>
                <w:sz w:val="28"/>
                <w:szCs w:val="28"/>
              </w:rPr>
              <w:t>-моторных приступов</w:t>
            </w:r>
          </w:p>
        </w:tc>
      </w:tr>
      <w:tr w:rsidR="00FD46B1" w:rsidRPr="00A177D8" w:rsidTr="00DA1081">
        <w:trPr>
          <w:gridAfter w:val="2"/>
          <w:wAfter w:w="377" w:type="dxa"/>
        </w:trPr>
        <w:tc>
          <w:tcPr>
            <w:tcW w:w="534" w:type="dxa"/>
            <w:gridSpan w:val="2"/>
          </w:tcPr>
          <w:p w:rsidR="00FD46B1" w:rsidRPr="00FD46B1" w:rsidRDefault="00A177D8" w:rsidP="00FD46B1">
            <w:pPr>
              <w:widowControl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Г </w:t>
            </w:r>
          </w:p>
        </w:tc>
        <w:tc>
          <w:tcPr>
            <w:tcW w:w="10751" w:type="dxa"/>
            <w:gridSpan w:val="2"/>
          </w:tcPr>
          <w:p w:rsidR="00FD46B1" w:rsidRPr="00A177D8" w:rsidRDefault="00FD46B1" w:rsidP="00805C2B">
            <w:pPr>
              <w:rPr>
                <w:b/>
                <w:color w:val="000000"/>
                <w:sz w:val="28"/>
                <w:szCs w:val="28"/>
              </w:rPr>
            </w:pPr>
            <w:r w:rsidRPr="00A177D8">
              <w:rPr>
                <w:color w:val="000000"/>
                <w:sz w:val="28"/>
                <w:szCs w:val="28"/>
              </w:rPr>
              <w:t>всего из перечисленного</w:t>
            </w:r>
          </w:p>
        </w:tc>
      </w:tr>
      <w:bookmarkEnd w:id="0"/>
    </w:tbl>
    <w:p w:rsidR="00F73A8B" w:rsidRDefault="00F73A8B" w:rsidP="00FD46B1">
      <w:pPr>
        <w:widowControl/>
        <w:rPr>
          <w:b/>
          <w:color w:val="000000"/>
          <w:sz w:val="16"/>
          <w:szCs w:val="16"/>
        </w:rPr>
      </w:pPr>
    </w:p>
    <w:sectPr w:rsidR="00F73A8B">
      <w:pgSz w:w="11906" w:h="16838"/>
      <w:pgMar w:top="705" w:right="536" w:bottom="698" w:left="4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1C"/>
    <w:rsid w:val="00033876"/>
    <w:rsid w:val="000557AF"/>
    <w:rsid w:val="003B564B"/>
    <w:rsid w:val="00571E1C"/>
    <w:rsid w:val="00A177D8"/>
    <w:rsid w:val="00BA7292"/>
    <w:rsid w:val="00DA1081"/>
    <w:rsid w:val="00F26BA5"/>
    <w:rsid w:val="00F73A8B"/>
    <w:rsid w:val="00FD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table" w:styleId="a6">
    <w:name w:val="Table Grid"/>
    <w:basedOn w:val="a1"/>
    <w:uiPriority w:val="59"/>
    <w:rsid w:val="00FD4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table" w:styleId="a6">
    <w:name w:val="Table Grid"/>
    <w:basedOn w:val="a1"/>
    <w:uiPriority w:val="59"/>
    <w:rsid w:val="00FD4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2016-06-15T17:57:00Z</cp:lastPrinted>
  <dcterms:created xsi:type="dcterms:W3CDTF">2020-05-05T21:57:00Z</dcterms:created>
  <dcterms:modified xsi:type="dcterms:W3CDTF">2020-05-05T21:57:00Z</dcterms:modified>
</cp:coreProperties>
</file>