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0F" w:rsidRPr="0035082A" w:rsidRDefault="00435A9A" w:rsidP="00401E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2A">
        <w:rPr>
          <w:rFonts w:ascii="Times New Roman" w:hAnsi="Times New Roman" w:cs="Times New Roman"/>
          <w:b/>
          <w:sz w:val="28"/>
          <w:szCs w:val="28"/>
        </w:rPr>
        <w:t xml:space="preserve">Боль. Определение и виды боли.  </w:t>
      </w:r>
      <w:proofErr w:type="spellStart"/>
      <w:r w:rsidRPr="0035082A">
        <w:rPr>
          <w:rFonts w:ascii="Times New Roman" w:hAnsi="Times New Roman" w:cs="Times New Roman"/>
          <w:b/>
          <w:sz w:val="28"/>
          <w:szCs w:val="28"/>
        </w:rPr>
        <w:t>Ноцицептивная</w:t>
      </w:r>
      <w:proofErr w:type="spellEnd"/>
      <w:r w:rsidR="00401E59" w:rsidRPr="0035082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="00401E59" w:rsidRPr="0035082A">
        <w:rPr>
          <w:rFonts w:ascii="Times New Roman" w:hAnsi="Times New Roman" w:cs="Times New Roman"/>
          <w:b/>
          <w:sz w:val="28"/>
          <w:szCs w:val="28"/>
        </w:rPr>
        <w:t>антиноцицептивная</w:t>
      </w:r>
      <w:proofErr w:type="spellEnd"/>
      <w:r w:rsidR="00401E59" w:rsidRPr="00350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82A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proofErr w:type="gramEnd"/>
      <w:r w:rsidRPr="0035082A">
        <w:rPr>
          <w:rFonts w:ascii="Times New Roman" w:hAnsi="Times New Roman" w:cs="Times New Roman"/>
          <w:b/>
          <w:sz w:val="28"/>
          <w:szCs w:val="28"/>
        </w:rPr>
        <w:t xml:space="preserve"> организма. Система подавления болевой чувствительности.</w:t>
      </w:r>
      <w:bookmarkStart w:id="0" w:name="_GoBack"/>
      <w:bookmarkEnd w:id="0"/>
    </w:p>
    <w:p w:rsidR="00EA0BF3" w:rsidRPr="0035082A" w:rsidRDefault="00EA0BF3" w:rsidP="00036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 xml:space="preserve">Боль – физиологический феномен, информирующий нас о вредных воздействиях, повреждающих или представляющих потенциальную опасность для организма. Таким образом, боль представляет собой как предупредительную, так и защитную систему. </w:t>
      </w:r>
    </w:p>
    <w:p w:rsidR="00EA0BF3" w:rsidRPr="0035082A" w:rsidRDefault="00EA0BF3" w:rsidP="00036A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2A">
        <w:rPr>
          <w:rFonts w:ascii="Times New Roman" w:hAnsi="Times New Roman" w:cs="Times New Roman"/>
          <w:b/>
          <w:sz w:val="28"/>
          <w:szCs w:val="28"/>
        </w:rPr>
        <w:t>Типы боли</w:t>
      </w:r>
      <w:r w:rsidRPr="0035082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A0BF3" w:rsidRPr="0035082A" w:rsidRDefault="00EA0BF3" w:rsidP="00036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 xml:space="preserve">Быстрая боль: пронизывающая, колющая, острая боль, электрическая боль. </w:t>
      </w:r>
    </w:p>
    <w:p w:rsidR="00036A9D" w:rsidRPr="0035082A" w:rsidRDefault="00EA0BF3" w:rsidP="00036A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Медленная: жгучая, ноющая, пульсирующая, хроническая.</w:t>
      </w:r>
    </w:p>
    <w:p w:rsidR="00036A9D" w:rsidRPr="0035082A" w:rsidRDefault="00036A9D" w:rsidP="00036A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82A">
        <w:rPr>
          <w:rFonts w:ascii="Times New Roman" w:hAnsi="Times New Roman" w:cs="Times New Roman"/>
          <w:b/>
          <w:sz w:val="28"/>
          <w:szCs w:val="28"/>
        </w:rPr>
        <w:t>Клиническая классификация боли:</w:t>
      </w:r>
    </w:p>
    <w:p w:rsidR="00036A9D" w:rsidRPr="0035082A" w:rsidRDefault="00036A9D" w:rsidP="00036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82A">
        <w:rPr>
          <w:rFonts w:ascii="Times New Roman" w:hAnsi="Times New Roman" w:cs="Times New Roman"/>
          <w:sz w:val="28"/>
          <w:szCs w:val="28"/>
        </w:rPr>
        <w:t>Ноцигенная</w:t>
      </w:r>
      <w:proofErr w:type="spellEnd"/>
      <w:r w:rsidRPr="0035082A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35082A">
        <w:rPr>
          <w:rFonts w:ascii="Times New Roman" w:hAnsi="Times New Roman" w:cs="Times New Roman"/>
          <w:sz w:val="28"/>
          <w:szCs w:val="28"/>
        </w:rPr>
        <w:t>ноцицепторов</w:t>
      </w:r>
      <w:proofErr w:type="spellEnd"/>
      <w:r w:rsidRPr="0035082A">
        <w:rPr>
          <w:rFonts w:ascii="Times New Roman" w:hAnsi="Times New Roman" w:cs="Times New Roman"/>
          <w:sz w:val="28"/>
          <w:szCs w:val="28"/>
        </w:rPr>
        <w:t>)</w:t>
      </w:r>
    </w:p>
    <w:p w:rsidR="008208A7" w:rsidRPr="0035082A" w:rsidRDefault="008208A7" w:rsidP="00036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Нейрогенная (при повреждении ПНС или ЦНС)</w:t>
      </w:r>
    </w:p>
    <w:p w:rsidR="00EA0BF3" w:rsidRPr="0035082A" w:rsidRDefault="008208A7" w:rsidP="00036A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>Психогенная</w:t>
      </w:r>
      <w:r w:rsidR="00EA0BF3" w:rsidRPr="00350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F3" w:rsidRPr="0035082A" w:rsidRDefault="00EA0BF3" w:rsidP="00036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 xml:space="preserve">Боль вызывается раздражением болевых рецепторов – </w:t>
      </w:r>
      <w:proofErr w:type="spellStart"/>
      <w:r w:rsidRPr="0035082A">
        <w:rPr>
          <w:rFonts w:ascii="Times New Roman" w:hAnsi="Times New Roman" w:cs="Times New Roman"/>
          <w:sz w:val="28"/>
          <w:szCs w:val="28"/>
        </w:rPr>
        <w:t>ноцицепторов</w:t>
      </w:r>
      <w:proofErr w:type="spellEnd"/>
      <w:r w:rsidRPr="003508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82A">
        <w:rPr>
          <w:rFonts w:ascii="Times New Roman" w:hAnsi="Times New Roman" w:cs="Times New Roman"/>
          <w:sz w:val="28"/>
          <w:szCs w:val="28"/>
          <w:lang w:val="en-US"/>
        </w:rPr>
        <w:t>nocere</w:t>
      </w:r>
      <w:proofErr w:type="spellEnd"/>
      <w:r w:rsidRPr="0035082A">
        <w:rPr>
          <w:rFonts w:ascii="Times New Roman" w:hAnsi="Times New Roman" w:cs="Times New Roman"/>
          <w:sz w:val="28"/>
          <w:szCs w:val="28"/>
        </w:rPr>
        <w:t xml:space="preserve"> – от лат. – повреждаю). Особенностью данных рецепторов является отсутствие адаптации на раздражитель. Наоборот, при определенных условиях, на фоне длительно действующего болевого стимула возбуждение </w:t>
      </w:r>
      <w:r w:rsidR="00036A9D" w:rsidRPr="0035082A">
        <w:rPr>
          <w:rFonts w:ascii="Times New Roman" w:hAnsi="Times New Roman" w:cs="Times New Roman"/>
          <w:sz w:val="28"/>
          <w:szCs w:val="28"/>
        </w:rPr>
        <w:t>болевых волокон прогрессивно возрастает (</w:t>
      </w:r>
      <w:proofErr w:type="spellStart"/>
      <w:r w:rsidR="00036A9D" w:rsidRPr="0035082A">
        <w:rPr>
          <w:rFonts w:ascii="Times New Roman" w:hAnsi="Times New Roman" w:cs="Times New Roman"/>
          <w:sz w:val="28"/>
          <w:szCs w:val="28"/>
        </w:rPr>
        <w:t>гипералгезия</w:t>
      </w:r>
      <w:proofErr w:type="spellEnd"/>
      <w:r w:rsidR="00036A9D" w:rsidRPr="0035082A">
        <w:rPr>
          <w:rFonts w:ascii="Times New Roman" w:hAnsi="Times New Roman" w:cs="Times New Roman"/>
          <w:sz w:val="28"/>
          <w:szCs w:val="28"/>
        </w:rPr>
        <w:t xml:space="preserve">). Это важно, так как позволяет информировать человека о </w:t>
      </w:r>
      <w:proofErr w:type="gramStart"/>
      <w:r w:rsidR="00036A9D" w:rsidRPr="0035082A">
        <w:rPr>
          <w:rFonts w:ascii="Times New Roman" w:hAnsi="Times New Roman" w:cs="Times New Roman"/>
          <w:sz w:val="28"/>
          <w:szCs w:val="28"/>
        </w:rPr>
        <w:t>наличии  повреждающего</w:t>
      </w:r>
      <w:proofErr w:type="gramEnd"/>
      <w:r w:rsidR="00036A9D" w:rsidRPr="0035082A">
        <w:rPr>
          <w:rFonts w:ascii="Times New Roman" w:hAnsi="Times New Roman" w:cs="Times New Roman"/>
          <w:sz w:val="28"/>
          <w:szCs w:val="28"/>
        </w:rPr>
        <w:t xml:space="preserve"> ткани стимула . </w:t>
      </w:r>
    </w:p>
    <w:p w:rsidR="00036A9D" w:rsidRPr="0035082A" w:rsidRDefault="00036A9D" w:rsidP="00036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2A">
        <w:rPr>
          <w:rFonts w:ascii="Times New Roman" w:hAnsi="Times New Roman" w:cs="Times New Roman"/>
          <w:sz w:val="28"/>
          <w:szCs w:val="28"/>
        </w:rPr>
        <w:t xml:space="preserve">Первичные центры поверхностной и болевой чувствительности располагаются в большом подкорковом ядре – таламусе. Вторичные, корковые центры распределены по коре головного мозга, в основном в постцентральной извилине – передней части теменной доли, на границе с лобной. Распределены по извилине сверху вниз (сверху ноги, внизу – лицо), правая сторона тела – слева, левая – справа. </w:t>
      </w:r>
    </w:p>
    <w:p w:rsidR="008208A7" w:rsidRPr="0035082A" w:rsidRDefault="008208A7" w:rsidP="00036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8A7" w:rsidRPr="0035082A" w:rsidRDefault="008208A7" w:rsidP="00036A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82A">
        <w:rPr>
          <w:rFonts w:ascii="Times New Roman" w:hAnsi="Times New Roman" w:cs="Times New Roman"/>
          <w:b/>
          <w:sz w:val="28"/>
          <w:szCs w:val="28"/>
        </w:rPr>
        <w:lastRenderedPageBreak/>
        <w:t>Антиноцицептивная</w:t>
      </w:r>
      <w:proofErr w:type="spellEnd"/>
      <w:r w:rsidRPr="0035082A">
        <w:rPr>
          <w:rFonts w:ascii="Times New Roman" w:hAnsi="Times New Roman" w:cs="Times New Roman"/>
          <w:b/>
          <w:sz w:val="28"/>
          <w:szCs w:val="28"/>
        </w:rPr>
        <w:t xml:space="preserve"> система. 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Антиноцицептивная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система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это иерархическая совокупность нервных структур на разных уровнях ЦНС, с собственными нейрохимическими механизмами, способная тормозить деятельность болевой (</w:t>
      </w:r>
      <w:proofErr w:type="spellStart"/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ноцицептивной</w:t>
      </w:r>
      <w:proofErr w:type="spellEnd"/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системы.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АНЦ-системе используется в основном 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"http://kineziolog.bodhy.ru/content/opiatergicheskaya-sistema-regulyatsii" \o "Опиатергическая система" </w:instrTex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5082A">
        <w:rPr>
          <w:rFonts w:ascii="Times New Roman" w:eastAsia="Times New Roman" w:hAnsi="Times New Roman" w:cs="Times New Roman"/>
          <w:b/>
          <w:bCs/>
          <w:i/>
          <w:iCs/>
          <w:color w:val="4C4474"/>
          <w:sz w:val="28"/>
          <w:szCs w:val="28"/>
          <w:lang w:eastAsia="ru-RU"/>
        </w:rPr>
        <w:t>опиатергическая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i/>
          <w:iCs/>
          <w:color w:val="4C4474"/>
          <w:sz w:val="28"/>
          <w:szCs w:val="28"/>
          <w:lang w:eastAsia="ru-RU"/>
        </w:rPr>
        <w:t xml:space="preserve"> система регуляции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основанная на взаимодействии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лигандов-опиоидов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опиатными рецепторами.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Антиноцицептивная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подавляет боль на нескольких различных уровнях. Если бы не было такой её обезболивающей работы, то, боюсь, что ведущим чувством в нашей жизни стала бы боль. Но по счастью, после первого резкого приступа боли она отступает, давая нам возможность передохнуть. Это - результат работы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 подавившей боль через некоторое время после её возникновения.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Антиноцицептивная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также вызывает повышенный интерес оттого, что именно она породила интерес к наркотикам. Ведь первоначально наркотики применялись именно как обезболивающие средства, помогающие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подавлять боль, или заменяющие её в подавлении боли. И до сих пор медицинское применение наркотиков оправдано именно их обезболивающим эффектом. К сожалению, побочные эффекты наркотиков делают человека зависимым от них и со временем превращают в особое страдающее существо, а затем обеспечивают ему преждевременную смерть....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70-х годах ХХ века сформировалось представление об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 Эта система ограничивает болевое возбуждение, предотвращает перевозбуждение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ноцицептивных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структур. Чем сильнее болевое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ноцицептивное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раздражение, тем сильнее происходит тормозное влияние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F84E31" w:rsidRPr="0035082A" w:rsidRDefault="00F84E31" w:rsidP="00DF321B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Структура </w:t>
      </w:r>
      <w:proofErr w:type="spellStart"/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системы (АНЦ-системы)</w:t>
      </w:r>
    </w:p>
    <w:p w:rsidR="00F84E31" w:rsidRPr="0035082A" w:rsidRDefault="00F84E31" w:rsidP="00F84E31">
      <w:pPr>
        <w:spacing w:before="119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АНЦ-структуры среднего, продолговатого и спинного мозга. Главные из них: серое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околоводопроводное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 (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сильвиев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водопровод соединяет III и IV желудочки), ядра шва и ретикулярной формации, а также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желатинозная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субстанция спинного мозга.</w:t>
      </w:r>
    </w:p>
    <w:p w:rsidR="00F84E31" w:rsidRPr="0035082A" w:rsidRDefault="00F84E31" w:rsidP="00F84E31">
      <w:pPr>
        <w:numPr>
          <w:ilvl w:val="0"/>
          <w:numId w:val="3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АНЦ-структуры гипоталамуса.</w:t>
      </w:r>
    </w:p>
    <w:p w:rsidR="00F84E31" w:rsidRPr="0035082A" w:rsidRDefault="00F84E31" w:rsidP="00F84E31">
      <w:pPr>
        <w:spacing w:before="119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АНЦ-структуры второй соматосенсорной зоны коры.</w:t>
      </w:r>
    </w:p>
    <w:p w:rsidR="00F84E31" w:rsidRPr="0035082A" w:rsidRDefault="00F84E31" w:rsidP="00F84E31">
      <w:pPr>
        <w:spacing w:before="119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зона </w:t>
      </w: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активирует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АНЦ-структуры предыдущего первого и второго уровня.</w:t>
      </w:r>
    </w:p>
    <w:p w:rsidR="00F84E31" w:rsidRPr="0035082A" w:rsidRDefault="00F84E31" w:rsidP="00F84E31">
      <w:pPr>
        <w:spacing w:before="119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 работы </w:t>
      </w:r>
      <w:proofErr w:type="spellStart"/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системы</w:t>
      </w:r>
    </w:p>
    <w:p w:rsidR="00F84E31" w:rsidRPr="0035082A" w:rsidRDefault="0035082A" w:rsidP="00F84E31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F84E31" w:rsidRPr="0035082A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drawing>
            <wp:anchor distT="190500" distB="190500" distL="190500" distR="19050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38275" cy="1905000"/>
              <wp:effectExtent l="0" t="0" r="9525" b="0"/>
              <wp:wrapSquare wrapText="bothSides"/>
              <wp:docPr id="1" name="Рисунок 1" descr="http://kineziolog.su/sites/default/files/imagecache/200x200/neuron_pain_0.gif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kineziolog.su/sites/default/files/imagecache/200x200/neuron_pain_0.gif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8275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Антиноцицептивная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выделяет биологически активные эндогенные опиоидные вещества – это «внутренние наркотики». Они называются </w:t>
      </w: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эндорфины, </w:t>
      </w:r>
      <w:proofErr w:type="spellStart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энкефалины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динорфины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они по химическому строению являются короткими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пептидными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цепочками, как бы кусочками белковых молекул, т. е. состоят из аминокислот. Отсюда и название: </w:t>
      </w:r>
      <w:proofErr w:type="spellStart"/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нейропептиды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опиоидные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пептиды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Опиоидные — т. е. подобные по действию наркотическим веществам опийного мака.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многих нейронах болевой системы существуют специальные молекулярные рецепторы к этим веществам. Когда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опиоиды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связываются с этими рецепторами, то возникает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пресинаптическое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постсинаптическое </w:t>
      </w: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торможение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нейронах болевой системы. Болевая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ноцицептивная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</w:t>
      </w:r>
      <w:r w:rsidR="0081326A"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тормозится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слабо реагирует на боль.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рисунке более мелкий АНЦ-нейрон (он слева) тормозит синапс болевого нейрона и мешает ему передавать болевое возбуждение дальше.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</w:t>
      </w:r>
      <w:r w:rsidR="0081326A"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 могут подавлять серотонин и катехоламины (норадреналин, адреналин, дофамин).</w:t>
      </w:r>
    </w:p>
    <w:p w:rsidR="00F84E31" w:rsidRPr="0035082A" w:rsidRDefault="00F84E31" w:rsidP="00F84E31">
      <w:pPr>
        <w:spacing w:before="119"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Антиноцицептивная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система действует несколькими путями:</w:t>
      </w:r>
    </w:p>
    <w:p w:rsidR="00F84E31" w:rsidRPr="0035082A" w:rsidRDefault="00F84E31" w:rsidP="00F84E31">
      <w:pPr>
        <w:numPr>
          <w:ilvl w:val="0"/>
          <w:numId w:val="4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Срочный механизм.</w:t>
      </w:r>
    </w:p>
    <w:p w:rsidR="00F84E31" w:rsidRPr="0035082A" w:rsidRDefault="00F84E31" w:rsidP="00F84E31">
      <w:pPr>
        <w:spacing w:before="119"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Возбуждается действием болевых стимулов, использует систему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нисходящего тормозного контроля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быстро ограничивает афферентное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ноцицептивное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возбуждение на уровне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задних рогов спинного мозга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механизм участвует в конкурентной аналгезии (обезболивании), т.е. болевая реакция подавляется, если одновременно действует другой болевой стимул.</w:t>
      </w:r>
    </w:p>
    <w:p w:rsidR="00F84E31" w:rsidRPr="0035082A" w:rsidRDefault="00F84E31" w:rsidP="00F84E31">
      <w:pPr>
        <w:numPr>
          <w:ilvl w:val="0"/>
          <w:numId w:val="5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Короткодействующий механизм.</w:t>
      </w:r>
    </w:p>
    <w:p w:rsidR="00F84E31" w:rsidRPr="0035082A" w:rsidRDefault="00F84E31" w:rsidP="00F84E31">
      <w:pPr>
        <w:spacing w:before="119"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Запускается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гипоталамусом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вовлекает систему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нисходящего тормозного контроля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среднего, продолговатого и спинного мозга. Этот механизм ограничивает болевое возбуждение не только на уровне спинного мозга, но и выше, активируется </w:t>
      </w:r>
      <w:proofErr w:type="spellStart"/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стрессогенными</w:t>
      </w:r>
      <w:proofErr w:type="spellEnd"/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факторами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E31" w:rsidRPr="0035082A" w:rsidRDefault="00F84E31" w:rsidP="00F84E31">
      <w:pPr>
        <w:numPr>
          <w:ilvl w:val="0"/>
          <w:numId w:val="6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Длительнодействующий</w:t>
      </w:r>
      <w:proofErr w:type="spellEnd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механизм.</w:t>
      </w:r>
    </w:p>
    <w:p w:rsidR="00F84E31" w:rsidRPr="0035082A" w:rsidRDefault="00F84E31" w:rsidP="00F84E31">
      <w:pPr>
        <w:spacing w:before="119"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Активируется при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длительной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боли. Центры его находятся в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гипоталамусе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Вовлекается система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нисходящего тормозного контроля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механизм ограничивает восходящий поток болевого возбуждения на всех уровнях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Этот механизм подключает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эмоциональную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оценку и придает эмоциональную окраску боли.</w:t>
      </w:r>
    </w:p>
    <w:p w:rsidR="00F84E31" w:rsidRPr="0035082A" w:rsidRDefault="00F84E31" w:rsidP="00F84E31">
      <w:pPr>
        <w:numPr>
          <w:ilvl w:val="0"/>
          <w:numId w:val="7"/>
        </w:num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Тонический механизм.</w:t>
      </w:r>
    </w:p>
    <w:p w:rsidR="00F84E31" w:rsidRPr="0035082A" w:rsidRDefault="00F84E31" w:rsidP="00F84E31">
      <w:pPr>
        <w:spacing w:before="119"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постоянную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активность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 Центры его находятся в орбитальной и фронтальной областях коры, расположенных за лбом и глазами. Обеспечивает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постоянное 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тормозное влияние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активность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на всех уровнях. Важно отметить, что это происходит даже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отсутствии боли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с помощью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антиноцицептивных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коры больших полушарий головного мозга можно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заранее </w:t>
      </w:r>
      <w:proofErr w:type="spellStart"/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подготовится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при действии болевого раздражителя уменьшить болезненные ощущения.</w:t>
      </w:r>
    </w:p>
    <w:p w:rsidR="00F84E31" w:rsidRPr="0035082A" w:rsidRDefault="00F84E31" w:rsidP="00F84E31">
      <w:pPr>
        <w:spacing w:before="119" w:after="0" w:line="360" w:lineRule="auto"/>
        <w:ind w:left="7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болевой и антиболевой систем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приходим к выводу, что сила и характер болевых ощущений являются результатом работы не одной системы, а </w:t>
      </w:r>
      <w:r w:rsidRPr="00350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двух систем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болевой (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антиболевой (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Их взаимодействие друг с другом определяет, какие именно болевые ощущения будет испытывать человек.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Гипералгезия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повышение болевой чувствительности, достигается двумя путями: 1) повышенное возбуждение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 2) пониженное возбуждение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Гипоалгезия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понижение болевой чувствительности. Достигается противоположными эффектами: 1) пониженное возбуждение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 2) повышенное возбуждение </w:t>
      </w:r>
      <w:proofErr w:type="spellStart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антиноцицептивной</w:t>
      </w:r>
      <w:proofErr w:type="spellEnd"/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F84E31" w:rsidRPr="0035082A" w:rsidRDefault="00F84E31" w:rsidP="00F84E31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Полезное значение могут иметь оба этих состояния.</w:t>
      </w:r>
    </w:p>
    <w:p w:rsidR="00F84E31" w:rsidRPr="0035082A" w:rsidRDefault="00F84E31" w:rsidP="0081326A">
      <w:pPr>
        <w:spacing w:before="119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Порог боли</w:t>
      </w:r>
      <w:r w:rsidRPr="0035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подвижная непостоянная величина, которая зависит от взаимодействия двух систем: болевой и обезболивающей. Обе системы образуют общую систему боли и являются ее подсистемами. Эта сложная сенсорная система восприятия боли предназначена для сохранения целостности организма и его частей.</w:t>
      </w:r>
    </w:p>
    <w:p w:rsidR="008208A7" w:rsidRPr="0035082A" w:rsidRDefault="008208A7" w:rsidP="00F84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8A7" w:rsidRPr="0035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E96"/>
    <w:multiLevelType w:val="multilevel"/>
    <w:tmpl w:val="45986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34BA3"/>
    <w:multiLevelType w:val="multilevel"/>
    <w:tmpl w:val="E4ECC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9722B"/>
    <w:multiLevelType w:val="multilevel"/>
    <w:tmpl w:val="5284F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2083C"/>
    <w:multiLevelType w:val="multilevel"/>
    <w:tmpl w:val="39A8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F45E7"/>
    <w:multiLevelType w:val="multilevel"/>
    <w:tmpl w:val="F4C4C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F4644"/>
    <w:multiLevelType w:val="hybridMultilevel"/>
    <w:tmpl w:val="EE44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505B"/>
    <w:multiLevelType w:val="hybridMultilevel"/>
    <w:tmpl w:val="588E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9A"/>
    <w:rsid w:val="00036A9D"/>
    <w:rsid w:val="0035082A"/>
    <w:rsid w:val="00401E59"/>
    <w:rsid w:val="00406C0F"/>
    <w:rsid w:val="00435A9A"/>
    <w:rsid w:val="0081326A"/>
    <w:rsid w:val="008208A7"/>
    <w:rsid w:val="00AF27FA"/>
    <w:rsid w:val="00DF321B"/>
    <w:rsid w:val="00E4217B"/>
    <w:rsid w:val="00EA0BF3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CFC4B-ECF2-42B0-9591-ED1E154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E31"/>
    <w:rPr>
      <w:b/>
      <w:bCs/>
    </w:rPr>
  </w:style>
  <w:style w:type="character" w:styleId="a6">
    <w:name w:val="Hyperlink"/>
    <w:basedOn w:val="a0"/>
    <w:uiPriority w:val="99"/>
    <w:semiHidden/>
    <w:unhideWhenUsed/>
    <w:rsid w:val="00F84E31"/>
    <w:rPr>
      <w:color w:val="0000FF"/>
      <w:u w:val="single"/>
    </w:rPr>
  </w:style>
  <w:style w:type="character" w:styleId="a7">
    <w:name w:val="Emphasis"/>
    <w:basedOn w:val="a0"/>
    <w:uiPriority w:val="20"/>
    <w:qFormat/>
    <w:rsid w:val="00F84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ineziolog.su/sites/default/files/neuron_pain_0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2018-05-22T13:31:00Z</dcterms:created>
  <dcterms:modified xsi:type="dcterms:W3CDTF">2020-05-07T07:55:00Z</dcterms:modified>
</cp:coreProperties>
</file>