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515BDC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515BDC">
        <w:rPr>
          <w:sz w:val="28"/>
          <w:szCs w:val="28"/>
          <w:lang w:val="ru-RU"/>
        </w:rPr>
        <w:t xml:space="preserve">Таблица </w:t>
      </w:r>
      <w:r w:rsidR="00F60D71" w:rsidRPr="00515BDC">
        <w:rPr>
          <w:sz w:val="28"/>
          <w:szCs w:val="28"/>
        </w:rPr>
        <w:fldChar w:fldCharType="begin"/>
      </w:r>
      <w:r w:rsidRPr="00515BDC">
        <w:rPr>
          <w:sz w:val="28"/>
          <w:szCs w:val="28"/>
        </w:rPr>
        <w:instrText>SEQ</w:instrText>
      </w:r>
      <w:r w:rsidRPr="00515BDC">
        <w:rPr>
          <w:sz w:val="28"/>
          <w:szCs w:val="28"/>
          <w:lang w:val="ru-RU"/>
        </w:rPr>
        <w:instrText xml:space="preserve"> Таблица \* </w:instrText>
      </w:r>
      <w:r w:rsidRPr="00515BDC">
        <w:rPr>
          <w:sz w:val="28"/>
          <w:szCs w:val="28"/>
        </w:rPr>
        <w:instrText>ARABIC</w:instrText>
      </w:r>
      <w:r w:rsidR="00F60D71" w:rsidRPr="00515BDC">
        <w:rPr>
          <w:sz w:val="28"/>
          <w:szCs w:val="28"/>
        </w:rPr>
        <w:fldChar w:fldCharType="separate"/>
      </w:r>
      <w:r w:rsidRPr="00515BDC">
        <w:rPr>
          <w:noProof/>
          <w:sz w:val="28"/>
          <w:szCs w:val="28"/>
          <w:lang w:val="ru-RU"/>
        </w:rPr>
        <w:t>1</w:t>
      </w:r>
      <w:r w:rsidR="00F60D71" w:rsidRPr="00515BDC">
        <w:rPr>
          <w:sz w:val="28"/>
          <w:szCs w:val="28"/>
        </w:rPr>
        <w:fldChar w:fldCharType="end"/>
      </w:r>
      <w:r w:rsidRPr="00515BDC">
        <w:rPr>
          <w:sz w:val="28"/>
          <w:szCs w:val="28"/>
          <w:lang w:val="ru-RU"/>
        </w:rPr>
        <w:t>.Общие сведения</w:t>
      </w:r>
    </w:p>
    <w:p w:rsidR="0046515E" w:rsidRPr="00515BDC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515BDC" w:rsidRPr="0020722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6F1DAD" w:rsidP="008E2CFB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515BDC" w:rsidRPr="00515BD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20722C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515BDC" w:rsidRPr="00515BD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125E62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515BDC" w:rsidRPr="00515BD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114BE2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515BDC" w:rsidRPr="00515BD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</w:rPr>
            </w:pPr>
            <w:r w:rsidRPr="00515BDC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515BDC" w:rsidRPr="00515BD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</w:rPr>
            </w:pPr>
            <w:r w:rsidRPr="00515BDC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6515E" w:rsidRPr="00515BDC" w:rsidTr="008E2CF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515BDC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515BDC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515BDC">
        <w:rPr>
          <w:sz w:val="28"/>
          <w:szCs w:val="28"/>
          <w:lang w:val="ru-RU"/>
        </w:rPr>
        <w:t xml:space="preserve">Таблица </w:t>
      </w:r>
      <w:r w:rsidR="00F60D71" w:rsidRPr="00515BDC">
        <w:rPr>
          <w:sz w:val="28"/>
          <w:szCs w:val="28"/>
        </w:rPr>
        <w:fldChar w:fldCharType="begin"/>
      </w:r>
      <w:r w:rsidRPr="00515BDC">
        <w:rPr>
          <w:sz w:val="28"/>
          <w:szCs w:val="28"/>
        </w:rPr>
        <w:instrText>SEQ</w:instrText>
      </w:r>
      <w:r w:rsidRPr="00515BDC">
        <w:rPr>
          <w:sz w:val="28"/>
          <w:szCs w:val="28"/>
          <w:lang w:val="ru-RU"/>
        </w:rPr>
        <w:instrText xml:space="preserve"> Таблица \* </w:instrText>
      </w:r>
      <w:r w:rsidRPr="00515BDC">
        <w:rPr>
          <w:sz w:val="28"/>
          <w:szCs w:val="28"/>
        </w:rPr>
        <w:instrText>ARABIC</w:instrText>
      </w:r>
      <w:r w:rsidR="00F60D71" w:rsidRPr="00515BDC">
        <w:rPr>
          <w:sz w:val="28"/>
          <w:szCs w:val="28"/>
        </w:rPr>
        <w:fldChar w:fldCharType="separate"/>
      </w:r>
      <w:r w:rsidRPr="00515BDC">
        <w:rPr>
          <w:noProof/>
          <w:sz w:val="28"/>
          <w:szCs w:val="28"/>
          <w:lang w:val="ru-RU"/>
        </w:rPr>
        <w:t>2</w:t>
      </w:r>
      <w:r w:rsidR="00F60D71" w:rsidRPr="00515BDC">
        <w:rPr>
          <w:sz w:val="28"/>
          <w:szCs w:val="28"/>
        </w:rPr>
        <w:fldChar w:fldCharType="end"/>
      </w:r>
      <w:r w:rsidRPr="00515BDC">
        <w:rPr>
          <w:sz w:val="28"/>
          <w:szCs w:val="28"/>
          <w:lang w:val="ru-RU"/>
        </w:rPr>
        <w:t>.Перечень заданий по дисциплине</w:t>
      </w:r>
    </w:p>
    <w:p w:rsidR="0046515E" w:rsidRPr="00515BDC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15BDC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15BDC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515BDC" w:rsidRDefault="0046515E" w:rsidP="008E2CFB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15BDC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6F1DAD" w:rsidP="008E2CFB">
            <w:pPr>
              <w:rPr>
                <w:b/>
                <w:sz w:val="28"/>
                <w:szCs w:val="28"/>
                <w:lang w:val="ru-RU"/>
              </w:rPr>
            </w:pPr>
            <w:r w:rsidRPr="00515BDC">
              <w:rPr>
                <w:b/>
                <w:sz w:val="28"/>
                <w:szCs w:val="28"/>
                <w:lang w:val="ru-RU"/>
              </w:rPr>
              <w:t>ЭКГ. Аускультация. Фонокардиография.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C10BA1" w:rsidP="00FB1C6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Происхождение зубца Р на ЭКГ связано с:</w:t>
            </w:r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Электрической систолой сердца</w:t>
            </w:r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предсердиям</w:t>
            </w:r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желудочкам</w:t>
            </w:r>
          </w:p>
        </w:tc>
      </w:tr>
      <w:tr w:rsidR="00F55C8C" w:rsidRPr="0020722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от предсердий к желудочкам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pStyle w:val="a5"/>
              <w:rPr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D44C31" w:rsidP="00AF623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Происхождение интервала PQ на ЭКГ связано с: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contextualSpacing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Электрической систолой сердца</w:t>
            </w:r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предсердиям</w:t>
            </w:r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contextualSpacing/>
              <w:rPr>
                <w:sz w:val="28"/>
                <w:szCs w:val="28"/>
              </w:rPr>
            </w:pPr>
            <w:r w:rsidRPr="00515BDC">
              <w:rPr>
                <w:sz w:val="28"/>
                <w:szCs w:val="28"/>
              </w:rPr>
              <w:t xml:space="preserve">Проведением </w:t>
            </w:r>
            <w:proofErr w:type="spellStart"/>
            <w:r w:rsidRPr="00515BDC">
              <w:rPr>
                <w:sz w:val="28"/>
                <w:szCs w:val="28"/>
              </w:rPr>
              <w:t>возбуждения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по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желудочкам</w:t>
            </w:r>
            <w:proofErr w:type="spellEnd"/>
          </w:p>
        </w:tc>
      </w:tr>
      <w:tr w:rsidR="00F55C8C" w:rsidRPr="0020722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contextualSpacing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от предсердий к желудочкам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20722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722C" w:rsidRDefault="0046515E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116A0E" w:rsidP="00AF623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Что отражает </w:t>
            </w:r>
            <w:r w:rsidR="00AF6232" w:rsidRPr="00515BDC">
              <w:rPr>
                <w:sz w:val="28"/>
                <w:szCs w:val="28"/>
                <w:lang w:val="ru-RU"/>
              </w:rPr>
              <w:t>сегмент</w:t>
            </w:r>
            <w:r w:rsidRPr="00515BDC">
              <w:rPr>
                <w:sz w:val="28"/>
                <w:szCs w:val="28"/>
                <w:lang w:val="ru-RU"/>
              </w:rPr>
              <w:t xml:space="preserve"> ST на ЭКГ?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515BDC">
              <w:rPr>
                <w:sz w:val="28"/>
                <w:szCs w:val="28"/>
              </w:rPr>
              <w:t>Электрическую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систолу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сердца</w:t>
            </w:r>
            <w:proofErr w:type="spellEnd"/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AF6232">
            <w:pPr>
              <w:contextualSpacing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Расслабление желудочков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Отсутствие разности потенциалов в миокарде желудочков</w:t>
            </w:r>
          </w:p>
        </w:tc>
      </w:tr>
      <w:tr w:rsidR="00F55C8C" w:rsidRPr="00515BDC" w:rsidTr="00F55C8C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contextualSpacing/>
              <w:rPr>
                <w:sz w:val="28"/>
                <w:szCs w:val="28"/>
              </w:rPr>
            </w:pPr>
            <w:proofErr w:type="spellStart"/>
            <w:r w:rsidRPr="00515BDC">
              <w:rPr>
                <w:sz w:val="28"/>
                <w:szCs w:val="28"/>
              </w:rPr>
              <w:t>Неполный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охват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возбуждением</w:t>
            </w:r>
            <w:proofErr w:type="spellEnd"/>
            <w:r w:rsidRPr="00515BDC">
              <w:rPr>
                <w:sz w:val="28"/>
                <w:szCs w:val="28"/>
              </w:rPr>
              <w:t xml:space="preserve"> </w:t>
            </w:r>
            <w:proofErr w:type="spellStart"/>
            <w:r w:rsidRPr="00515BDC">
              <w:rPr>
                <w:sz w:val="28"/>
                <w:szCs w:val="28"/>
              </w:rPr>
              <w:t>желудочков</w:t>
            </w:r>
            <w:proofErr w:type="spellEnd"/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="00FB1C6A" w:rsidRPr="00515BD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BD0D82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Первый тон сердца возникает: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 начале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протодиастолы</w:t>
            </w:r>
            <w:proofErr w:type="spellEnd"/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начале изометрического сокращения желудочков сердца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начале изометрического расслабления желудочков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начале асинхронного сокращения желудочков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="00FB1C6A" w:rsidRPr="00515BD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EA7F03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Возникновение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IVтона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сердца связано с: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pStyle w:val="a5"/>
              <w:rPr>
                <w:szCs w:val="28"/>
                <w:lang w:val="ru-RU"/>
              </w:rPr>
            </w:pPr>
            <w:r w:rsidRPr="00515BDC">
              <w:rPr>
                <w:szCs w:val="28"/>
                <w:lang w:val="ru-RU"/>
              </w:rPr>
              <w:t>Сокращением желудочков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Поступлением крови в желудочки при систоле предсердий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Медленным наполнением желудочков кровью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Быстрым наполнением желудочков кровью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5BDC" w:rsidRDefault="0046515E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Pr="00515BD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9A637E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Чем обусловлен дикро</w:t>
            </w:r>
            <w:r w:rsidR="00A57C4C" w:rsidRPr="00515BDC">
              <w:rPr>
                <w:sz w:val="28"/>
                <w:szCs w:val="28"/>
                <w:lang w:val="ru-RU"/>
              </w:rPr>
              <w:t>тический подъем на сфигмограмме</w:t>
            </w:r>
            <w:r w:rsidRPr="00515BDC">
              <w:rPr>
                <w:sz w:val="28"/>
                <w:szCs w:val="28"/>
                <w:lang w:val="ru-RU"/>
              </w:rPr>
              <w:t>?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Ударом крови об аортальный клапан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Сокращением предсердий во время их систолы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Расслаблением желудочков во время их диастолы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Отражением крови от закрывшегося аортального клапана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Pr="00515BD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725B32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Чем обусловлены на кривой кровян</w:t>
            </w:r>
            <w:r w:rsidR="00A57C4C" w:rsidRPr="00515BDC">
              <w:rPr>
                <w:sz w:val="28"/>
                <w:szCs w:val="28"/>
                <w:lang w:val="ru-RU"/>
              </w:rPr>
              <w:t>ого давления волны 3-го порядка</w:t>
            </w:r>
            <w:r w:rsidRPr="00515BDC">
              <w:rPr>
                <w:sz w:val="28"/>
                <w:szCs w:val="28"/>
                <w:lang w:val="ru-RU"/>
              </w:rPr>
              <w:t>?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Ритмическими изменениями тонуса сосудодвигательного центра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Ритмическими изменениями возбуждения дыхательного центра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Пульсовыми колебаниями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Дыхательными движениями</w:t>
            </w:r>
          </w:p>
        </w:tc>
      </w:tr>
      <w:tr w:rsidR="00515BDC" w:rsidRPr="00F55C8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Pr="00515BD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E04FB8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При сопоставлении фонокардиограммы и электрокардиограммы 1 тон ФКГ соответствует на ЭКГ: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Сегменту ST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Сегменту PQ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Комплексу QRS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Зубцу Р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Pr="00515BD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1519DB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При сопоставлении электрок</w:t>
            </w:r>
            <w:r w:rsidR="00A57C4C" w:rsidRPr="00515BDC">
              <w:rPr>
                <w:sz w:val="28"/>
                <w:szCs w:val="28"/>
                <w:lang w:val="ru-RU"/>
              </w:rPr>
              <w:t xml:space="preserve">ардиограммы и фонокардиограммы 2 </w:t>
            </w:r>
            <w:r w:rsidRPr="00515BDC">
              <w:rPr>
                <w:sz w:val="28"/>
                <w:szCs w:val="28"/>
                <w:lang w:val="ru-RU"/>
              </w:rPr>
              <w:t>тон ФКГ соответствует на ЭКГ: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Сегменту PQ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Началу сегмента ТР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Комплексу QRS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Зубцу Т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</w:t>
            </w:r>
            <w:r w:rsidRPr="00515BD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A36051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Происхождение зубца R на ЭКГ связано с: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AF623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Электрической диастолой сердца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предсердиям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желудочкам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от предсердий к желудочкам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</w:t>
            </w:r>
            <w:r w:rsidRPr="00515BD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3A27C9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Происхождение интервала QT на ЭКГ связано с: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Электрической систолой сердца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Электрической диастолой сердца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предсердиям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от предсердий к желудочкам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</w:t>
            </w:r>
            <w:r w:rsidRPr="00515BDC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63507B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II тон сердца возникает: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При изгнании крови из желудочков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3507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начале наполнения желудочков кровью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 конце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протодиастолы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>, перед началом изометрического расслабления желудочков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конце изометрического расслабления желудочков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15BDC" w:rsidRDefault="00FB1C6A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</w:t>
            </w:r>
            <w:r w:rsidRPr="00515BD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1328D7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Происхождение сегмента TP на ЭКГ связано с</w:t>
            </w:r>
            <w:r w:rsidR="00DC27B5" w:rsidRPr="00515BDC">
              <w:rPr>
                <w:sz w:val="28"/>
                <w:szCs w:val="28"/>
                <w:lang w:val="ru-RU"/>
              </w:rPr>
              <w:t>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Электрической диастолой сердца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предсердиям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по желудочкам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Проведением возбуждения от предсердий к желудочкам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Pr="00515BD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F15146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Что отражает зубец Т на ЭКГ</w:t>
            </w:r>
            <w:r w:rsidR="00DC27B5" w:rsidRPr="00515BDC">
              <w:rPr>
                <w:sz w:val="28"/>
                <w:szCs w:val="28"/>
                <w:lang w:val="ru-RU"/>
              </w:rPr>
              <w:t>?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 возбуждения от предсердий к желудочкам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Завершение возбуждения в желудочках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Возбуждение желудочков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Возбуждение верхушки сердца.</w:t>
            </w:r>
          </w:p>
        </w:tc>
      </w:tr>
      <w:tr w:rsidR="00515BDC" w:rsidRPr="00F55C8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</w:rPr>
              <w:t>00</w:t>
            </w:r>
            <w:r w:rsidRPr="00515BD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AC7AE9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Что отражает зубец Q на ЭКГ</w:t>
            </w:r>
            <w:r w:rsidR="00DC27B5" w:rsidRPr="00515BDC">
              <w:rPr>
                <w:sz w:val="28"/>
                <w:szCs w:val="28"/>
                <w:lang w:val="ru-RU"/>
              </w:rPr>
              <w:t>?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Электрическую систолу сердца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 возбуждения по сосочковым мышцам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 возбуждения по предсердиям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Проведение возбуждения от предсердий к желудочкам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C34CEF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C34CEF" w:rsidRPr="00515BDC" w:rsidRDefault="00AE07A8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AE07A8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15BDC" w:rsidRDefault="00AE07A8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Ширина комплекса QRS в грудных отведениях (V1-V6) в норме не превышает: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0,15 с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0,13 с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0,12 с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0,10 с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712F09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712F09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3C64D8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  <w:r w:rsidR="00712F09" w:rsidRPr="00515BDC">
              <w:rPr>
                <w:sz w:val="28"/>
                <w:szCs w:val="28"/>
                <w:lang w:val="ru-RU"/>
              </w:rPr>
              <w:t xml:space="preserve">ектор деполяризации </w:t>
            </w:r>
            <w:r w:rsidRPr="00515BDC">
              <w:rPr>
                <w:sz w:val="28"/>
                <w:szCs w:val="28"/>
                <w:lang w:val="ru-RU"/>
              </w:rPr>
              <w:t xml:space="preserve">предсердий </w:t>
            </w:r>
            <w:r w:rsidR="00712F09" w:rsidRPr="00515BDC">
              <w:rPr>
                <w:sz w:val="28"/>
                <w:szCs w:val="28"/>
                <w:lang w:val="ru-RU"/>
              </w:rPr>
              <w:t>направлен: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3C64D8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Вправо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3C64D8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Вниз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3C64D8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Влево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3C64D8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Вверх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B54B1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B54B1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C3679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Продолжительность зубца Р в норме составляет: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EA4061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Больше 0,13 с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До 0,10 с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0,03 с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0,1 - 0,15 с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FA1889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FA1889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1D5698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Волна деполяризации, пройдя через предсердия, задерживается перед желудочками на уровне: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Синусового узла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Межжелудочковой перегородки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Верхушки сердца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proofErr w:type="spellStart"/>
            <w:r w:rsidRPr="00515BDC">
              <w:rPr>
                <w:sz w:val="28"/>
                <w:szCs w:val="28"/>
                <w:lang w:val="ru-RU"/>
              </w:rPr>
              <w:t>Атрио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вентрикулярного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узла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BC205D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BC205D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BC205D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Деполяризация желудочков производит сложную форму волны на ЭКГ, названную комплексом: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</w:rPr>
            </w:pPr>
            <w:r w:rsidRPr="00515BDC">
              <w:rPr>
                <w:sz w:val="28"/>
                <w:szCs w:val="28"/>
              </w:rPr>
              <w:t>RST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RSR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QS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QRS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C32EF1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C32EF1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F710D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Какое событие различных сегментов и интервалов описано неправильно: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Комплекс </w:t>
            </w:r>
            <w:r w:rsidRPr="00515BDC">
              <w:rPr>
                <w:sz w:val="28"/>
                <w:szCs w:val="28"/>
              </w:rPr>
              <w:t>QRS</w:t>
            </w:r>
            <w:r w:rsidRPr="00515BDC">
              <w:rPr>
                <w:sz w:val="28"/>
                <w:szCs w:val="28"/>
                <w:lang w:val="ru-RU"/>
              </w:rPr>
              <w:t xml:space="preserve"> отражает деполяризацию желудочков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Интервал QT соответствует времени от начала желудочковой деполяризации до конца желудочковой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реполяризации</w:t>
            </w:r>
            <w:proofErr w:type="spellEnd"/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Интервал PR соответствует времени желудочковой деполяризации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Интервал P</w:t>
            </w:r>
            <w:r w:rsidRPr="00515BDC">
              <w:rPr>
                <w:sz w:val="28"/>
                <w:szCs w:val="28"/>
              </w:rPr>
              <w:t>Q</w:t>
            </w:r>
            <w:r w:rsidRPr="00515BDC">
              <w:rPr>
                <w:sz w:val="28"/>
                <w:szCs w:val="28"/>
                <w:lang w:val="ru-RU"/>
              </w:rPr>
              <w:t xml:space="preserve"> соответствует времени от начала предсердной деполяризации до начала желудочковой деполяризации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C30BD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C30BDF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A57C4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отведении</w:t>
            </w:r>
            <w:r w:rsidR="001C5D7E" w:rsidRPr="00515BD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11A2" w:rsidRPr="00515BDC">
              <w:rPr>
                <w:sz w:val="28"/>
                <w:szCs w:val="28"/>
                <w:lang w:val="ru-RU"/>
              </w:rPr>
              <w:t>av</w:t>
            </w:r>
            <w:r w:rsidR="001C5D7E" w:rsidRPr="00515BDC">
              <w:rPr>
                <w:sz w:val="28"/>
                <w:szCs w:val="28"/>
                <w:lang w:val="ru-RU"/>
              </w:rPr>
              <w:t>L</w:t>
            </w:r>
            <w:proofErr w:type="spellEnd"/>
            <w:r w:rsidR="001C5D7E" w:rsidRPr="00515BDC">
              <w:rPr>
                <w:sz w:val="28"/>
                <w:szCs w:val="28"/>
                <w:lang w:val="ru-RU"/>
              </w:rPr>
              <w:t xml:space="preserve"> – положительный электрод на: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Правой руке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proofErr w:type="gramStart"/>
            <w:r w:rsidRPr="00515BDC">
              <w:rPr>
                <w:sz w:val="28"/>
                <w:szCs w:val="28"/>
                <w:lang w:val="ru-RU"/>
              </w:rPr>
              <w:t>Правой  ноге</w:t>
            </w:r>
            <w:proofErr w:type="gramEnd"/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Левой руке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Левой ноге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E2CFB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E2CFB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6911A2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Интервал</w:t>
            </w:r>
            <w:r w:rsidR="003A6D8F" w:rsidRPr="00515BDC">
              <w:rPr>
                <w:sz w:val="28"/>
                <w:szCs w:val="28"/>
                <w:lang w:val="ru-RU"/>
              </w:rPr>
              <w:t xml:space="preserve"> ST представляет: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Время от начала предсердной деполяризации до конца предсердной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реполяризации</w:t>
            </w:r>
            <w:proofErr w:type="spellEnd"/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Время от начала предсердной деполяризации до конца желудочковой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реполяризации</w:t>
            </w:r>
            <w:proofErr w:type="spellEnd"/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Время от конца желудочковой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реполяризации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до начала желудочковой деполяризации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Время желудочковой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реполяризации</w:t>
            </w:r>
            <w:proofErr w:type="spellEnd"/>
          </w:p>
        </w:tc>
      </w:tr>
      <w:tr w:rsidR="00515BDC" w:rsidRPr="00F55C8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4E72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4E72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1C7B6B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Отсутствие синусового ритма на ЭКГ </w:t>
            </w:r>
            <w:r w:rsidR="006911A2" w:rsidRPr="00515BDC">
              <w:rPr>
                <w:sz w:val="28"/>
                <w:szCs w:val="28"/>
                <w:lang w:val="ru-RU"/>
              </w:rPr>
              <w:t>проявляется</w:t>
            </w:r>
            <w:r w:rsidRPr="00515BDC">
              <w:rPr>
                <w:sz w:val="28"/>
                <w:szCs w:val="28"/>
                <w:lang w:val="ru-RU"/>
              </w:rPr>
              <w:t>: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Положительным Р в I и II отведениях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Отсутствием комплекса </w:t>
            </w:r>
            <w:r w:rsidRPr="00515BDC">
              <w:rPr>
                <w:sz w:val="28"/>
                <w:szCs w:val="28"/>
              </w:rPr>
              <w:t>QRS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Отсутствием зубцов Р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6911A2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Отрицательным Р в отведении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aVR</w:t>
            </w:r>
            <w:proofErr w:type="spellEnd"/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4C2453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4C2453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E17A9D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 В механизм образования первого тона не входит</w:t>
            </w:r>
            <w:r w:rsidR="00DC27B5" w:rsidRPr="00515BDC">
              <w:rPr>
                <w:sz w:val="28"/>
                <w:szCs w:val="28"/>
                <w:lang w:val="ru-RU"/>
              </w:rPr>
              <w:t>: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Поступление крови в магистральные сосуды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Закрытие трехстворчатого клапана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Закрытие митрального клапана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Закрытие клапанов аорты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4C2453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4C2453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4A739D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 механизм образования второго тона не входит</w:t>
            </w:r>
            <w:r w:rsidR="00DC27B5" w:rsidRPr="00515BDC">
              <w:rPr>
                <w:sz w:val="28"/>
                <w:szCs w:val="28"/>
                <w:lang w:val="ru-RU"/>
              </w:rPr>
              <w:t>: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Колебания стенок аорты в начале диастолы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Закрытие митрального клапана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Закрытие клапанов легочной артерии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Закрытие клапанов аорты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DB3BE7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Местом наилучшего выслушивания двухстворчатого клапана является</w:t>
            </w:r>
            <w:r w:rsidR="00DC27B5" w:rsidRPr="00515BDC">
              <w:rPr>
                <w:sz w:val="28"/>
                <w:szCs w:val="28"/>
                <w:lang w:val="ru-RU"/>
              </w:rPr>
              <w:t>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Точка Боткина -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Эрба</w:t>
            </w:r>
            <w:proofErr w:type="spellEnd"/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Область верхушечного толчка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II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справа у края грудины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II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слева у края грудины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116923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Выслушивание рабо</w:t>
            </w:r>
            <w:r w:rsidR="00DC27B5" w:rsidRPr="00515BDC">
              <w:rPr>
                <w:sz w:val="28"/>
                <w:szCs w:val="28"/>
                <w:lang w:val="ru-RU"/>
              </w:rPr>
              <w:t>ты клапанов сердца начинается с: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Основания мечевидного отростка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Области верхушечного толчка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II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межреберья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справа у края грудины</w:t>
            </w:r>
          </w:p>
        </w:tc>
      </w:tr>
      <w:tr w:rsidR="00F55C8C" w:rsidRPr="0020722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II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межреберья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слева у края грудины</w:t>
            </w: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116923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Чем обусловлен порядок выслушивания клапанов</w:t>
            </w:r>
            <w:r w:rsidR="00DC27B5" w:rsidRPr="00515BDC">
              <w:rPr>
                <w:sz w:val="28"/>
                <w:szCs w:val="28"/>
                <w:lang w:val="ru-RU"/>
              </w:rPr>
              <w:t>?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Частотой поражения клапанов сердца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Удобством для врача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Особенностями расположения клапанов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Близостью к грудине</w:t>
            </w:r>
          </w:p>
        </w:tc>
      </w:tr>
      <w:tr w:rsidR="00515BDC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  <w:tr w:rsidR="00515BDC" w:rsidRPr="0020722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2A2DC2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DF4C43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 xml:space="preserve">В точке Боткина – </w:t>
            </w:r>
            <w:proofErr w:type="spellStart"/>
            <w:r w:rsidRPr="00515BDC">
              <w:rPr>
                <w:sz w:val="28"/>
                <w:szCs w:val="28"/>
                <w:lang w:val="ru-RU"/>
              </w:rPr>
              <w:t>Эрба</w:t>
            </w:r>
            <w:proofErr w:type="spellEnd"/>
            <w:r w:rsidRPr="00515BDC">
              <w:rPr>
                <w:sz w:val="28"/>
                <w:szCs w:val="28"/>
                <w:lang w:val="ru-RU"/>
              </w:rPr>
              <w:t xml:space="preserve"> </w:t>
            </w:r>
            <w:r w:rsidR="00DC27B5" w:rsidRPr="00515BDC">
              <w:rPr>
                <w:sz w:val="28"/>
                <w:szCs w:val="28"/>
                <w:lang w:val="ru-RU"/>
              </w:rPr>
              <w:t>выслушивается работа: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Трехстворчатого клапана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Митрального клапана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Клапана легочной артерии</w:t>
            </w:r>
          </w:p>
        </w:tc>
      </w:tr>
      <w:tr w:rsidR="00F55C8C" w:rsidRPr="00515BDC" w:rsidTr="00DC27B5">
        <w:trPr>
          <w:jc w:val="center"/>
        </w:trPr>
        <w:tc>
          <w:tcPr>
            <w:tcW w:w="659" w:type="dxa"/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C8C" w:rsidRPr="00515BDC" w:rsidRDefault="00F55C8C" w:rsidP="008E2CFB">
            <w:pPr>
              <w:rPr>
                <w:sz w:val="28"/>
                <w:szCs w:val="28"/>
                <w:lang w:val="ru-RU"/>
              </w:rPr>
            </w:pPr>
            <w:r w:rsidRPr="00515BDC">
              <w:rPr>
                <w:sz w:val="28"/>
                <w:szCs w:val="28"/>
                <w:lang w:val="ru-RU"/>
              </w:rPr>
              <w:t>Клапана аорты</w:t>
            </w:r>
          </w:p>
        </w:tc>
      </w:tr>
      <w:tr w:rsidR="00847BF6" w:rsidRPr="00515BDC" w:rsidTr="00DC27B5">
        <w:trPr>
          <w:jc w:val="center"/>
        </w:trPr>
        <w:tc>
          <w:tcPr>
            <w:tcW w:w="659" w:type="dxa"/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7BF6" w:rsidRPr="00515BDC" w:rsidRDefault="00847BF6" w:rsidP="008E2CF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515BDC" w:rsidRDefault="002D53DC">
      <w:pPr>
        <w:rPr>
          <w:sz w:val="28"/>
          <w:szCs w:val="28"/>
          <w:lang w:val="ru-RU"/>
        </w:rPr>
      </w:pPr>
    </w:p>
    <w:p w:rsidR="00C34CEF" w:rsidRPr="00515BDC" w:rsidRDefault="00C34CEF">
      <w:pPr>
        <w:rPr>
          <w:sz w:val="28"/>
          <w:szCs w:val="28"/>
          <w:lang w:val="ru-RU"/>
        </w:rPr>
      </w:pPr>
    </w:p>
    <w:p w:rsidR="00C34CEF" w:rsidRPr="00515BDC" w:rsidRDefault="00C34CEF">
      <w:pPr>
        <w:rPr>
          <w:sz w:val="28"/>
          <w:szCs w:val="28"/>
          <w:lang w:val="ru-RU"/>
        </w:rPr>
      </w:pPr>
    </w:p>
    <w:sectPr w:rsidR="00C34CEF" w:rsidRPr="00515BDC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14BE2"/>
    <w:rsid w:val="00116923"/>
    <w:rsid w:val="00116A0E"/>
    <w:rsid w:val="00125E62"/>
    <w:rsid w:val="001328D7"/>
    <w:rsid w:val="001519DB"/>
    <w:rsid w:val="00186AE7"/>
    <w:rsid w:val="001B306A"/>
    <w:rsid w:val="001C5D7E"/>
    <w:rsid w:val="001C7B6B"/>
    <w:rsid w:val="001D5698"/>
    <w:rsid w:val="0020722C"/>
    <w:rsid w:val="00247730"/>
    <w:rsid w:val="002A2DC2"/>
    <w:rsid w:val="002D53DC"/>
    <w:rsid w:val="002F1617"/>
    <w:rsid w:val="003A27C9"/>
    <w:rsid w:val="003A6D8F"/>
    <w:rsid w:val="003C64D8"/>
    <w:rsid w:val="00451DBF"/>
    <w:rsid w:val="0046515E"/>
    <w:rsid w:val="004A739D"/>
    <w:rsid w:val="004C2453"/>
    <w:rsid w:val="004E72C2"/>
    <w:rsid w:val="00515BDC"/>
    <w:rsid w:val="0063507B"/>
    <w:rsid w:val="00645E62"/>
    <w:rsid w:val="006911A2"/>
    <w:rsid w:val="006F1DAD"/>
    <w:rsid w:val="00712F09"/>
    <w:rsid w:val="00725B32"/>
    <w:rsid w:val="0075456F"/>
    <w:rsid w:val="007F03A2"/>
    <w:rsid w:val="008111CA"/>
    <w:rsid w:val="00847BF6"/>
    <w:rsid w:val="008C3679"/>
    <w:rsid w:val="008E2CFB"/>
    <w:rsid w:val="009445A7"/>
    <w:rsid w:val="009A637E"/>
    <w:rsid w:val="00A36051"/>
    <w:rsid w:val="00A57C4C"/>
    <w:rsid w:val="00AC7AE9"/>
    <w:rsid w:val="00AE07A8"/>
    <w:rsid w:val="00AF6232"/>
    <w:rsid w:val="00B54B1C"/>
    <w:rsid w:val="00B72A48"/>
    <w:rsid w:val="00BC205D"/>
    <w:rsid w:val="00BD0D82"/>
    <w:rsid w:val="00C10BA1"/>
    <w:rsid w:val="00C30BDF"/>
    <w:rsid w:val="00C32EF1"/>
    <w:rsid w:val="00C34CEF"/>
    <w:rsid w:val="00C84236"/>
    <w:rsid w:val="00CD5C1C"/>
    <w:rsid w:val="00D44C31"/>
    <w:rsid w:val="00DB3BE7"/>
    <w:rsid w:val="00DC27B5"/>
    <w:rsid w:val="00DF4C43"/>
    <w:rsid w:val="00E04FB8"/>
    <w:rsid w:val="00E17A9D"/>
    <w:rsid w:val="00EA4061"/>
    <w:rsid w:val="00EA7F03"/>
    <w:rsid w:val="00F15146"/>
    <w:rsid w:val="00F55C8C"/>
    <w:rsid w:val="00F60D71"/>
    <w:rsid w:val="00F710DC"/>
    <w:rsid w:val="00FA1889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54</cp:revision>
  <dcterms:created xsi:type="dcterms:W3CDTF">2020-02-13T07:49:00Z</dcterms:created>
  <dcterms:modified xsi:type="dcterms:W3CDTF">2020-05-19T05:17:00Z</dcterms:modified>
</cp:coreProperties>
</file>