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lang w:val="fr-F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fr-FR"/>
        </w:rPr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lang w:val="fr-F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fr-FR"/>
        </w:rPr>
        <w:t>Thème "Génétique médicale. Conseil médical et génétique. Méthodes de recherche génétique. Méthodologie du pedigree. Maladies métaboliques héréditaires. Maladies chromosomiques. Phacomatoses."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3"/>
        <w:gridCol w:w="616"/>
        <w:gridCol w:w="7999"/>
      </w:tblGrid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fr-FR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Gènes des chromosomes haploïdes </w:t>
            </w:r>
            <w:r>
              <w:rPr>
                <w:rFonts w:ascii="Arial" w:hAnsi="Arial"/>
                <w:b/>
                <w:bCs/>
              </w:rPr>
              <w:t>est appelée 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Génome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Pool de gènes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Phénotype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Un ensemble de chromosomes d'une cellule somatique, caractérisé par un certain nombre, taille, forme, est appelée: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Caryotype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Pool de gènes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Dérive des gènes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rotation du chromosome est appelée: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Inversion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Effacement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>un manque  chromosomal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Parmi les choix suivant, choisi le nombre d'autosomes dans les cellules somatiques humaines: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44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46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42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48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Parmi les choix suivant, choisi l'ensemble des gènes qui caractérisent </w:t>
            </w:r>
            <w:r>
              <w:rPr>
                <w:rFonts w:eastAsia="Songti SC" w:cs="Arial Unicode MS" w:ascii="Arial" w:hAnsi="Arial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fr-FR" w:eastAsia="zh-CN" w:bidi="hi-IN"/>
              </w:rPr>
              <w:t>la composition allélique de tous les gènes de cet individu</w:t>
            </w:r>
            <w:r>
              <w:rPr>
                <w:rFonts w:eastAsia="Songti SC" w:cs="Arial Unicode MS" w:ascii="Arial" w:hAnsi="Arial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 xml:space="preserve">: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Phénotype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lang w:val="fr-FR"/>
              </w:rPr>
              <w:t>phylogéniype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Moribida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Parmi les choix suivant, choisi l’indicateur de la fréquence de manifestation des gènes: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Penetrance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Expressivité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Dominance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lang w:val="fr-FR"/>
              </w:rPr>
              <w:t>Mutation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Parmi les choix suivant, choisi le terme signifié  manifestation phénotypique: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Expressivité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Penetrance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Uniformité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mitose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symptômes liés au sexe situés dans: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Chromosomes sexuels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Autosomes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Acides nucléiques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Enzymes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méthode cytogénétique est défini comme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Chromatine sexuelle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Biopsie chorionique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Foetoprotéine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Caryotype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Classification des maladies monogéniques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Tous les réponses correct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autosomique dominant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autosomique récessif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lié au sexe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Une personne a des frères et sœurs, a pratire de l'analyse des pedigree choisi la réponse correct 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Fratrie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Descendance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Proband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Méthode du pedigree est 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Généalogique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Cytogénétique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Dermatologique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immunogénétique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Pour étudier la description de la peau des doigts</w:t>
            </w:r>
            <w:bookmarkStart w:id="0" w:name="__DdeLink__38107_2447090332"/>
            <w:bookmarkEnd w:id="0"/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 en utilisant la méthode suivant 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>dermatographie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Methode statistique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dermatoglyphe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Biochimique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modifications de la structure de l'ADN moléculaire sont des mutations de: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Gène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Chromosomique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Génomique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Géométrique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bookmarkStart w:id="1" w:name="__DdeLink__38149_2447090332"/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Mutations </w:t>
            </w:r>
            <w:bookmarkEnd w:id="1"/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entraînant des changements dans le nombre, la taille et l'organisation est une Mutation 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Chromosomique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De Gène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génomique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Génotypique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partie du chromosome avec un gène est appelée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locus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Allele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Codon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Le code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  <w:lang w:val="ru-RU"/>
              </w:rPr>
              <w:t>017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maladie de Down se caractérise par le nombre suivant de chromosomes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47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42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45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lang w:val="fr-FR"/>
              </w:rPr>
              <w:t>46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018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Dans le syndrome de Turner, c’est une anomalie génétique de: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Chromosomes sexuels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Homochromosomes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Hétérochromosomes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autosomes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 xml:space="preserve">Le syndrome de Klinefelter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>caractérise chez l'homme par un chromosome supplémentaire, le quel?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XXY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Xy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XX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X0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  <w:lang w:val="ru-RU"/>
              </w:rPr>
              <w:t>20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Quel syndrome est caractéristique de la trisomie  21e 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Niba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Syndrome 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pyramidal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Normalement, le caryotype humain correspond 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46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42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45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47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Un pli cutané sur le cou chez les nouveau-nés est caractéristique 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Patau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>Le développement anormal suivant :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 xml:space="preserve">une petite mâchoire et la bouche; et les poings serrés avec les doigts qui se chevauchent, 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>est caractéristique de 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  <w:t>maladie du cri du chat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Turner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 xml:space="preserve">L'opacification de la cornée, un holoproencéphalie,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 xml:space="preserve">hypotélorisme, Division labio-palatine,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4"/>
                <w:szCs w:val="24"/>
                <w:highlight w:val="white"/>
                <w:u w:val="none"/>
                <w:effect w:val="none"/>
                <w:lang w:val="fr-FR"/>
              </w:rPr>
              <w:t xml:space="preserve">Hydronéphrose, Dysplasie valvulaires, Polydactylie 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>sont caractéristiques 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Patau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025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un syndrome d'infantilisme, une dysmorphie craniofaciale ( visage triangulaire, hypoplasie du maxillaire inférieur), absence de menstruation avec un sous-développement des caractéristiques sexuelles secondaires sont caractéristiques de: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Turner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 retard mental avec une sécrétion accrue d'hormones sexuelles féminines est caractéristique de: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Patau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Shereshevsky-Turner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  <w:t>maladie du cri du chat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027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Parmi les type de Transmission héréditaire des anomalie génétique vers la génération suiva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>nt, la quel est systématique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Transmission autosomique récessive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Parmi les type de Transmission héréditaire des anomalie génétique vers la génération suiva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fr-FR"/>
              </w:rPr>
              <w:t xml:space="preserve">nt, la quel est n’est pas systématique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Transmission autosomique récessive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phénylcétonurie se caractérise par le type d'hérédité suivant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Transmission autosomique récessive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Détermination de la séquence nucléotidique de l'ADN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Séquençage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Transcription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Clonage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présence de juste un seul chromosomes  d'une paire de chromosomes  est appelée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Monosomie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Trisomie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sz w:val="24"/>
                <w:szCs w:val="24"/>
                <w:lang w:val="fr-FR"/>
              </w:rPr>
              <w:t>Aneuploïde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Polyplodia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032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monosomies partielles comprennent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fr-FR"/>
              </w:rPr>
              <w:t>Maladie du cri du chat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Klinefelter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Turner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033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taches de "café" sur la peau sont caractéristiques 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 type 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 type II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Sclérose tubéreuse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forme centrale et vertébrale de la maladie des phacomatoses est caractéristique de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 type II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 type 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  vertébrale basilaire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/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>
          <w:trHeight w:val="320" w:hRule="atLeast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sclérose tubéreuse fait référence 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Phacomatose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Monosomie partielle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Mutations génomiques avec anomalie du nombre de chromosomes sexuels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Mutations génomiques avec anomalie  du nombre d'autosomes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 syndrome de Down: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Mutations génomiques avec anomalie du nombre d'autosomes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Monosomie partielle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Mutations génomiques avec anomalie du nombre de chromosomes sexuels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Mutations génomiques avec anomalie du nombre de chromosomes sexuels transmissible 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trisomie pour 18eme chromosomes est caractéristique de: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d'Edwards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Down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Syndrome de Patau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Syndrome 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pyramidal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  <w:lang w:val="ru-RU"/>
              </w:rPr>
              <w:t>38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La sclérose tubéreuse est caractéristique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Transmission autosomique récessive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dominante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fr-FR"/>
              </w:rPr>
              <w:t>Transmission autosomique récessive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lié à l'X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  <w:lang w:val="ru-RU"/>
              </w:rPr>
              <w:t>39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hamartomes (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La maladie de Cowden)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 se produisent 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Sclérose tubéreuse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 de type 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Neurofibromatose type II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Les mutagènes physiques comprennent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Rayonnement ionisant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Pesticides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Virus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Agents oxydants</w:t>
            </w:r>
          </w:p>
        </w:tc>
      </w:tr>
      <w:tr>
        <w:trPr/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InternetLink">
    <w:name w:val="Internet Link"/>
    <w:rPr>
      <w:color w:val="000080"/>
      <w:u w:val="single"/>
      <w:lang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4">
    <w:name w:val="Без интервала"/>
    <w:qFormat/>
    <w:pPr>
      <w:widowControl/>
      <w:overflowPunct w:val="false"/>
      <w:autoSpaceDE w:val="false"/>
      <w:bidi w:val="0"/>
      <w:jc w:val="left"/>
      <w:textAlignment w:val="baseline"/>
    </w:pPr>
    <w:rPr>
      <w:rFonts w:ascii="Times NRC Cyril;Times New Roman" w:hAnsi="Times NRC Cyril;Times New Roman" w:eastAsia="Times New Roman" w:cs="Times NRC Cyril;Times New Roman"/>
      <w:color w:val="auto"/>
      <w:kern w:val="2"/>
      <w:sz w:val="28"/>
      <w:szCs w:val="2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LibreOffice/6.3.2.2$MacOSX_X86_64 LibreOffice_project/98b30e735bda24bc04ab42594c85f7fd8be07b9c</Application>
  <Pages>7</Pages>
  <Words>1229</Words>
  <Characters>5852</Characters>
  <CharactersWithSpaces>6546</CharactersWithSpaces>
  <Paragraphs>646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2020-05-16T21:14:46Z</dcterms:created>
  <dc:creator/>
  <dc:description/>
  <dc:language>fr-FR</dc:language>
  <cp:lastModifiedBy/>
  <dcterms:modified xsi:type="dcterms:W3CDTF">2020-05-19T10:51:59Z</dcterms:modified>
  <cp:revision>5</cp:revision>
  <dc:subject/>
  <dc:title/>
</cp:coreProperties>
</file>