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F2" w:rsidRDefault="00DA086E" w:rsidP="00DA086E">
      <w:r>
        <w:t>Дисциплина «Неврология»</w:t>
      </w:r>
    </w:p>
    <w:p w:rsidR="00DA086E" w:rsidRDefault="00DA086E" w:rsidP="00DA086E">
      <w:r>
        <w:t xml:space="preserve">Тема </w:t>
      </w:r>
      <w:r w:rsidRPr="00DA086E">
        <w:rPr>
          <w:b/>
          <w:bCs/>
        </w:rPr>
        <w:t xml:space="preserve"> </w:t>
      </w:r>
      <w:r>
        <w:rPr>
          <w:b/>
          <w:bCs/>
        </w:rPr>
        <w:t>«Наследственные заболевания с преимущественным поражением пирамидной, экстрапирамидной системы, мозжечка и его связей»</w:t>
      </w:r>
    </w:p>
    <w:tbl>
      <w:tblPr>
        <w:tblStyle w:val="a3"/>
        <w:tblW w:w="0" w:type="auto"/>
        <w:tblLook w:val="04A0"/>
      </w:tblPr>
      <w:tblGrid>
        <w:gridCol w:w="578"/>
        <w:gridCol w:w="575"/>
        <w:gridCol w:w="8418"/>
      </w:tblGrid>
      <w:tr w:rsidR="00DA086E" w:rsidTr="00501DC7">
        <w:tc>
          <w:tcPr>
            <w:tcW w:w="578" w:type="dxa"/>
          </w:tcPr>
          <w:p w:rsidR="00DA086E" w:rsidRDefault="00DA086E" w:rsidP="00501DC7">
            <w:r>
              <w:t>Вид</w:t>
            </w:r>
          </w:p>
        </w:tc>
        <w:tc>
          <w:tcPr>
            <w:tcW w:w="575" w:type="dxa"/>
          </w:tcPr>
          <w:p w:rsidR="00DA086E" w:rsidRDefault="00DA086E" w:rsidP="00501DC7">
            <w:r>
              <w:t>Код</w:t>
            </w:r>
          </w:p>
        </w:tc>
        <w:tc>
          <w:tcPr>
            <w:tcW w:w="8418" w:type="dxa"/>
          </w:tcPr>
          <w:p w:rsidR="00DA086E" w:rsidRDefault="00DA086E" w:rsidP="00501DC7">
            <w:r>
              <w:t>Текс названия трудовой функции/вопросы задания/вариантов ответа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Ф</w:t>
            </w:r>
          </w:p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Pr="00D516E7" w:rsidRDefault="00DA086E" w:rsidP="00501DC7">
            <w:pPr>
              <w:ind w:firstLine="540"/>
              <w:jc w:val="center"/>
              <w:outlineLvl w:val="3"/>
              <w:rPr>
                <w:b/>
                <w:bCs/>
              </w:rPr>
            </w:pP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001</w:t>
            </w:r>
          </w:p>
        </w:tc>
        <w:tc>
          <w:tcPr>
            <w:tcW w:w="8418" w:type="dxa"/>
          </w:tcPr>
          <w:p w:rsidR="00DA086E" w:rsidRDefault="00DA086E" w:rsidP="00501DC7">
            <w:r>
              <w:t>Изменение мышечного тонуса при паркинсонизме: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Ригидность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Гипотония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Спастичность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Феномен "складного ножа"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002</w:t>
            </w:r>
          </w:p>
        </w:tc>
        <w:tc>
          <w:tcPr>
            <w:tcW w:w="8418" w:type="dxa"/>
          </w:tcPr>
          <w:p w:rsidR="00DA086E" w:rsidRDefault="00DA086E" w:rsidP="00501DC7">
            <w:r>
              <w:t>Для диагностики паркинсонизма обязательно наличие: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Гипокинезии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Когнитивные нарушения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Тремор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Автономные нарушения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003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Прогрессирующая мышечная дистрофия </w:t>
            </w:r>
            <w:proofErr w:type="spellStart"/>
            <w:r>
              <w:t>Ландузи-Дежерина</w:t>
            </w:r>
            <w:proofErr w:type="spellEnd"/>
            <w:r>
              <w:t xml:space="preserve"> наследуется: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По аутосомно-доминантному типу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По аутосомно-рецессивному типу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Pr="00A50696" w:rsidRDefault="00DA086E" w:rsidP="00501DC7">
            <w:r>
              <w:t>По рецессивному типу</w:t>
            </w:r>
            <w:r w:rsidRPr="00A50696">
              <w:t>,</w:t>
            </w:r>
            <w:r>
              <w:t xml:space="preserve"> сцепленному с полом (через Х хромосомы)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По всему перечисленному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004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Тип наследования при хорее </w:t>
            </w:r>
            <w:proofErr w:type="spellStart"/>
            <w:r>
              <w:t>Гентингтона</w:t>
            </w:r>
            <w:proofErr w:type="spellEnd"/>
            <w:r>
              <w:t xml:space="preserve">  характеризуется как: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аутосомно-доминантный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аутосомно-рецессивный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Рецессивный  тип</w:t>
            </w:r>
            <w:r w:rsidRPr="00A50696">
              <w:t>,</w:t>
            </w:r>
            <w:r>
              <w:t xml:space="preserve"> сцепленный  с полом (через Х хромосомы)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Все  перечисленное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005</w:t>
            </w:r>
          </w:p>
        </w:tc>
        <w:tc>
          <w:tcPr>
            <w:tcW w:w="8418" w:type="dxa"/>
          </w:tcPr>
          <w:p w:rsidR="00DA086E" w:rsidRPr="008B489C" w:rsidRDefault="00DA086E" w:rsidP="00501DC7">
            <w:r>
              <w:t xml:space="preserve">Клиническая картина типичной болезни </w:t>
            </w:r>
            <w:proofErr w:type="spellStart"/>
            <w:r>
              <w:t>Гентингтона</w:t>
            </w:r>
            <w:proofErr w:type="spellEnd"/>
            <w:r w:rsidRPr="008B489C">
              <w:t>,</w:t>
            </w:r>
            <w:r>
              <w:t xml:space="preserve"> кроме хореического гиперкинеза</w:t>
            </w:r>
            <w:r w:rsidRPr="008B489C">
              <w:t>,</w:t>
            </w:r>
            <w:r>
              <w:t xml:space="preserve">  включает: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Деменцию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Гипомимию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Акинезию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Ригидность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006</w:t>
            </w:r>
          </w:p>
        </w:tc>
        <w:tc>
          <w:tcPr>
            <w:tcW w:w="8418" w:type="dxa"/>
          </w:tcPr>
          <w:p w:rsidR="00DA086E" w:rsidRDefault="00DA086E" w:rsidP="00501DC7">
            <w:r>
              <w:t>Болезнь Паркинсона проявляется следующими синдромами: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Акинетико-ригидным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Хореоатетоидным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Вестибуломозжечковым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Денторубральным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007</w:t>
            </w:r>
          </w:p>
        </w:tc>
        <w:tc>
          <w:tcPr>
            <w:tcW w:w="8418" w:type="dxa"/>
          </w:tcPr>
          <w:p w:rsidR="00DA086E" w:rsidRDefault="00DA086E" w:rsidP="00501DC7">
            <w:r>
              <w:t>При лечении болезни Паркинсона ДОФ</w:t>
            </w:r>
            <w:proofErr w:type="gramStart"/>
            <w:r>
              <w:t>А-</w:t>
            </w:r>
            <w:proofErr w:type="gramEnd"/>
            <w:r>
              <w:t xml:space="preserve"> содержащими средствами возможны следующие побочные симптомы: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Хореоатетоидные гиперкинезы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Судорожный синдром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Вестибулярные расстройства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Горизонтальный нистагм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008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Лечение </w:t>
            </w:r>
            <w:proofErr w:type="spellStart"/>
            <w:r>
              <w:t>холинолитиками</w:t>
            </w:r>
            <w:proofErr w:type="spellEnd"/>
            <w:r>
              <w:t xml:space="preserve"> болезни Паркинсона следует проводить с осторожностью </w:t>
            </w:r>
            <w:r>
              <w:lastRenderedPageBreak/>
              <w:t>при заболеваниях: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lastRenderedPageBreak/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Предстательной железы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Щитовидной железы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Вилочковой железы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При всех перечисленных заболеваниях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009</w:t>
            </w:r>
          </w:p>
        </w:tc>
        <w:tc>
          <w:tcPr>
            <w:tcW w:w="8418" w:type="dxa"/>
          </w:tcPr>
          <w:p w:rsidR="00DA086E" w:rsidRPr="00EE75D0" w:rsidRDefault="00DA086E" w:rsidP="00501DC7">
            <w:r>
              <w:t xml:space="preserve">При лечении типичной формы болезни </w:t>
            </w:r>
            <w:proofErr w:type="spellStart"/>
            <w:r>
              <w:t>Гентингтона</w:t>
            </w:r>
            <w:proofErr w:type="spellEnd"/>
            <w:r>
              <w:t xml:space="preserve"> обычно применяют: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Нейролептики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Дофа-содержащие</w:t>
            </w:r>
            <w:proofErr w:type="spellEnd"/>
            <w:r>
              <w:t xml:space="preserve"> препараты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Агонисты</w:t>
            </w:r>
            <w:proofErr w:type="spellEnd"/>
            <w:r>
              <w:t xml:space="preserve"> дофамина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Антихолинергические препараты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010</w:t>
            </w:r>
          </w:p>
        </w:tc>
        <w:tc>
          <w:tcPr>
            <w:tcW w:w="8418" w:type="dxa"/>
          </w:tcPr>
          <w:p w:rsidR="00DA086E" w:rsidRDefault="00DA086E" w:rsidP="00501DC7">
            <w:proofErr w:type="gramStart"/>
            <w:r>
              <w:t>Мозжечковую</w:t>
            </w:r>
            <w:proofErr w:type="gramEnd"/>
            <w:r>
              <w:t xml:space="preserve"> </w:t>
            </w:r>
            <w:proofErr w:type="spellStart"/>
            <w:r>
              <w:t>диссинергию</w:t>
            </w:r>
            <w:proofErr w:type="spellEnd"/>
            <w:r>
              <w:t xml:space="preserve"> Ханта от прогрессирующей </w:t>
            </w:r>
            <w:proofErr w:type="spellStart"/>
            <w:r>
              <w:t>миоклонической</w:t>
            </w:r>
            <w:proofErr w:type="spellEnd"/>
            <w:r>
              <w:t xml:space="preserve"> эпилепсии отличает: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Низкая частота </w:t>
            </w:r>
            <w:proofErr w:type="gramStart"/>
            <w:r>
              <w:t>эпилептических</w:t>
            </w:r>
            <w:proofErr w:type="gramEnd"/>
            <w:r>
              <w:t xml:space="preserve"> </w:t>
            </w:r>
            <w:proofErr w:type="spellStart"/>
            <w:r>
              <w:t>препадков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Наличие мозжечковых симптомов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Отсутствие пирамидных симптомов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Отсутствие нарушений глубокой чувствительности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011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При болезни </w:t>
            </w:r>
            <w:proofErr w:type="spellStart"/>
            <w:r>
              <w:t>Фридрейха</w:t>
            </w:r>
            <w:proofErr w:type="spellEnd"/>
            <w:r>
              <w:t xml:space="preserve"> имеет место: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Аутосомно-рецессивный тип наследования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Аутосомно-доминантный тип наследования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gramStart"/>
            <w:r>
              <w:t>Сцепленный с полом (через Х хромосому)</w:t>
            </w:r>
            <w:proofErr w:type="gram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Все перечисленное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012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Для семейной спастической параплегии (болезни </w:t>
            </w:r>
            <w:proofErr w:type="spellStart"/>
            <w:r>
              <w:t>Штрюмпелля</w:t>
            </w:r>
            <w:proofErr w:type="spellEnd"/>
            <w:r>
              <w:t>) характерно поражение следующих спинальных анатомических структур: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Пирамидных путей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Мозжечковых путей</w:t>
            </w:r>
          </w:p>
        </w:tc>
      </w:tr>
      <w:tr w:rsidR="00DA086E" w:rsidTr="00501DC7">
        <w:trPr>
          <w:trHeight w:val="270"/>
        </w:trPr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Клеток передних рогов</w:t>
            </w:r>
          </w:p>
        </w:tc>
      </w:tr>
      <w:tr w:rsidR="00DA086E" w:rsidTr="00501DC7">
        <w:trPr>
          <w:trHeight w:val="270"/>
        </w:trPr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Задних канатиков спинного мозга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013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Характерной чертой </w:t>
            </w:r>
            <w:proofErr w:type="gramStart"/>
            <w:r>
              <w:t>нижнего</w:t>
            </w:r>
            <w:proofErr w:type="gramEnd"/>
            <w:r>
              <w:t xml:space="preserve"> </w:t>
            </w:r>
            <w:proofErr w:type="spellStart"/>
            <w:r>
              <w:t>парапареза</w:t>
            </w:r>
            <w:proofErr w:type="spellEnd"/>
            <w:r>
              <w:t xml:space="preserve"> при болезни </w:t>
            </w:r>
            <w:proofErr w:type="spellStart"/>
            <w:r>
              <w:t>Штрюмпелля</w:t>
            </w:r>
            <w:proofErr w:type="spellEnd"/>
            <w:r>
              <w:t xml:space="preserve"> является: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Преобладание </w:t>
            </w:r>
            <w:proofErr w:type="spellStart"/>
            <w:r>
              <w:t>спастичности</w:t>
            </w:r>
            <w:proofErr w:type="spellEnd"/>
            <w:r>
              <w:t xml:space="preserve"> над слабостью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Преобладание слабости над </w:t>
            </w:r>
            <w:proofErr w:type="spellStart"/>
            <w:r>
              <w:t>спастичностью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Преобладание мозжечковых симптомов над </w:t>
            </w:r>
            <w:proofErr w:type="gramStart"/>
            <w:r>
              <w:t>пирамидными</w:t>
            </w:r>
            <w:proofErr w:type="gram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Сочетание пирамидных симптомов с </w:t>
            </w:r>
            <w:proofErr w:type="spellStart"/>
            <w:r>
              <w:t>фибриляцией</w:t>
            </w:r>
            <w:proofErr w:type="spellEnd"/>
            <w:r>
              <w:t xml:space="preserve"> мышц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014</w:t>
            </w:r>
          </w:p>
        </w:tc>
        <w:tc>
          <w:tcPr>
            <w:tcW w:w="8418" w:type="dxa"/>
          </w:tcPr>
          <w:p w:rsidR="00DA086E" w:rsidRDefault="00DA086E" w:rsidP="00501DC7">
            <w:r>
              <w:t>Лечение пациентов с болезнью Паркинсона в возрасте 50-ти лет следует начать с назначения: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Агонистов</w:t>
            </w:r>
            <w:proofErr w:type="spellEnd"/>
            <w:r>
              <w:t xml:space="preserve">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Препаратов </w:t>
            </w:r>
            <w:proofErr w:type="spellStart"/>
            <w:r>
              <w:t>леводопы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Холинолитиков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Любого </w:t>
            </w:r>
            <w:proofErr w:type="gramStart"/>
            <w:r>
              <w:t>из</w:t>
            </w:r>
            <w:proofErr w:type="gramEnd"/>
            <w:r>
              <w:t xml:space="preserve"> перечисленного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015</w:t>
            </w:r>
          </w:p>
        </w:tc>
        <w:tc>
          <w:tcPr>
            <w:tcW w:w="8418" w:type="dxa"/>
          </w:tcPr>
          <w:p w:rsidR="00DA086E" w:rsidRDefault="00DA086E" w:rsidP="00501DC7">
            <w:r>
              <w:t>При болезни Паркинсона для определения стадии заболевания используют шкалу: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Хен</w:t>
            </w:r>
            <w:proofErr w:type="spellEnd"/>
            <w:r>
              <w:t xml:space="preserve"> и Яра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Ханта и </w:t>
            </w:r>
            <w:proofErr w:type="spellStart"/>
            <w:r>
              <w:t>Хесса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Гемильтона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Верно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016</w:t>
            </w:r>
          </w:p>
        </w:tc>
        <w:tc>
          <w:tcPr>
            <w:tcW w:w="8418" w:type="dxa"/>
          </w:tcPr>
          <w:p w:rsidR="00DA086E" w:rsidRDefault="00DA086E" w:rsidP="00501DC7">
            <w:r>
              <w:t>Исследование плазмы больного гепатоцеребральной дистрофии выявляет: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lastRenderedPageBreak/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Понижение уровня </w:t>
            </w:r>
            <w:proofErr w:type="spellStart"/>
            <w:r>
              <w:t>церулоплазмина</w:t>
            </w:r>
            <w:proofErr w:type="spellEnd"/>
            <w:r>
              <w:t xml:space="preserve"> и </w:t>
            </w:r>
            <w:proofErr w:type="spellStart"/>
            <w:r>
              <w:t>гипокупремию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Повышение уровня </w:t>
            </w:r>
            <w:proofErr w:type="spellStart"/>
            <w:r>
              <w:t>церулоплазмина</w:t>
            </w:r>
            <w:proofErr w:type="spellEnd"/>
            <w:r>
              <w:t xml:space="preserve"> и </w:t>
            </w:r>
            <w:proofErr w:type="spellStart"/>
            <w:r>
              <w:t>гиперкупремию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Понижение уровня </w:t>
            </w:r>
            <w:proofErr w:type="spellStart"/>
            <w:r>
              <w:t>церулоплазмина</w:t>
            </w:r>
            <w:proofErr w:type="spellEnd"/>
            <w:r>
              <w:t xml:space="preserve"> и </w:t>
            </w:r>
            <w:proofErr w:type="spellStart"/>
            <w:r>
              <w:t>гипокупремию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Повышение уровня </w:t>
            </w:r>
            <w:proofErr w:type="spellStart"/>
            <w:r>
              <w:t>церулоплазмина</w:t>
            </w:r>
            <w:proofErr w:type="spellEnd"/>
            <w:r>
              <w:t xml:space="preserve"> и </w:t>
            </w:r>
            <w:proofErr w:type="spellStart"/>
            <w:r>
              <w:t>гопокупремию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017</w:t>
            </w:r>
          </w:p>
        </w:tc>
        <w:tc>
          <w:tcPr>
            <w:tcW w:w="8418" w:type="dxa"/>
          </w:tcPr>
          <w:p w:rsidR="00DA086E" w:rsidRDefault="00DA086E" w:rsidP="00501DC7">
            <w:proofErr w:type="gramStart"/>
            <w:r>
              <w:t>Нарушение медно-белкового обмена при гепатоцеребральной дистрофии Вильсона-Коновалова обусловлены дефектом гена следующих  хромосом:</w:t>
            </w:r>
            <w:proofErr w:type="gram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Х111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11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Х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1Х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018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Сочетание паркинсонизма с парезом взора вниз характерно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Прогрессирующего </w:t>
            </w:r>
            <w:proofErr w:type="spellStart"/>
            <w:r>
              <w:t>надъядерного</w:t>
            </w:r>
            <w:proofErr w:type="spellEnd"/>
            <w:r>
              <w:t xml:space="preserve"> паралича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Мультисистемной</w:t>
            </w:r>
            <w:proofErr w:type="spellEnd"/>
            <w:r>
              <w:t xml:space="preserve"> атрофии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Кортикобазальной</w:t>
            </w:r>
            <w:proofErr w:type="spellEnd"/>
            <w:r>
              <w:t xml:space="preserve"> дегенерации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Нормотензивоной</w:t>
            </w:r>
            <w:proofErr w:type="spellEnd"/>
            <w:r>
              <w:t xml:space="preserve"> гидроцефалии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020</w:t>
            </w:r>
          </w:p>
        </w:tc>
        <w:tc>
          <w:tcPr>
            <w:tcW w:w="8418" w:type="dxa"/>
          </w:tcPr>
          <w:p w:rsidR="00DA086E" w:rsidRDefault="00DA086E" w:rsidP="00501DC7">
            <w:r>
              <w:t>Для лечения гепатолентикулярной дегенерации (болезни Вильсона-Коновалова) используют: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Комплексоны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Холинолитики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Нейролептики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Цитостатики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021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При болезни </w:t>
            </w:r>
            <w:proofErr w:type="spellStart"/>
            <w:r>
              <w:t>Фридрейха</w:t>
            </w:r>
            <w:proofErr w:type="spellEnd"/>
            <w:r>
              <w:t xml:space="preserve"> имеет место: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Рецессивный тип наследования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Доминантный тип наследования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gramStart"/>
            <w:r>
              <w:t>Сцепленный с полом 9через Х хромосому)</w:t>
            </w:r>
            <w:proofErr w:type="gram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Все перечисленное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022</w:t>
            </w:r>
          </w:p>
        </w:tc>
        <w:tc>
          <w:tcPr>
            <w:tcW w:w="8418" w:type="dxa"/>
          </w:tcPr>
          <w:p w:rsidR="00DA086E" w:rsidRDefault="00DA086E" w:rsidP="00501DC7">
            <w:proofErr w:type="gramStart"/>
            <w:r>
              <w:t>Укажите</w:t>
            </w:r>
            <w:proofErr w:type="gramEnd"/>
            <w:r>
              <w:t xml:space="preserve"> какие симптомы характеры для гепатоцеребральной дистрофии: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Пигментное кольцо </w:t>
            </w:r>
            <w:proofErr w:type="spellStart"/>
            <w:r>
              <w:t>Кайзера-Флейшера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Плавающее движение глазных яблок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Мозжечковые нарушения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Расстройства чувствительности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023</w:t>
            </w:r>
          </w:p>
        </w:tc>
        <w:tc>
          <w:tcPr>
            <w:tcW w:w="8418" w:type="dxa"/>
          </w:tcPr>
          <w:p w:rsidR="00DA086E" w:rsidRPr="00E06DA7" w:rsidRDefault="00DA086E" w:rsidP="00501DC7">
            <w:r w:rsidRPr="00E06DA7">
              <w:rPr>
                <w:bCs/>
              </w:rPr>
              <w:t xml:space="preserve">Семейный спастический паралич </w:t>
            </w:r>
            <w:proofErr w:type="spellStart"/>
            <w:r w:rsidRPr="00E06DA7">
              <w:rPr>
                <w:bCs/>
              </w:rPr>
              <w:t>Штрюмпеля</w:t>
            </w:r>
            <w:proofErr w:type="spellEnd"/>
            <w:r>
              <w:rPr>
                <w:bCs/>
              </w:rPr>
              <w:t xml:space="preserve"> характеризуется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И</w:t>
            </w:r>
            <w:r w:rsidRPr="0006426B">
              <w:t>зменения</w:t>
            </w:r>
            <w:r>
              <w:t xml:space="preserve"> стоп по типу «стопы </w:t>
            </w:r>
            <w:proofErr w:type="spellStart"/>
            <w:r>
              <w:t>Фридрейха</w:t>
            </w:r>
            <w:proofErr w:type="spellEnd"/>
            <w:r>
              <w:t>»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Выраженной слабостью в конечностях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Нарушениями чувствительности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Мозжечковыми нарушениями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024</w:t>
            </w:r>
          </w:p>
        </w:tc>
        <w:tc>
          <w:tcPr>
            <w:tcW w:w="8418" w:type="dxa"/>
          </w:tcPr>
          <w:p w:rsidR="00DA086E" w:rsidRPr="00E06DA7" w:rsidRDefault="00DA086E" w:rsidP="00501DC7">
            <w:pPr>
              <w:ind w:firstLine="540"/>
              <w:outlineLvl w:val="3"/>
              <w:rPr>
                <w:bCs/>
              </w:rPr>
            </w:pPr>
            <w:r w:rsidRPr="00E06DA7">
              <w:rPr>
                <w:bCs/>
              </w:rPr>
              <w:t xml:space="preserve">Хорея </w:t>
            </w:r>
            <w:proofErr w:type="spellStart"/>
            <w:r w:rsidRPr="00E06DA7">
              <w:rPr>
                <w:bCs/>
              </w:rPr>
              <w:t>Гентингтона</w:t>
            </w:r>
            <w:proofErr w:type="spellEnd"/>
            <w:r>
              <w:rPr>
                <w:bCs/>
              </w:rPr>
              <w:t xml:space="preserve"> проявляется в возрасте: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30 лет и старше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20 лет и старше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После 60 лет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Верно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025</w:t>
            </w:r>
          </w:p>
        </w:tc>
        <w:tc>
          <w:tcPr>
            <w:tcW w:w="8418" w:type="dxa"/>
          </w:tcPr>
          <w:p w:rsidR="00DA086E" w:rsidRDefault="00DA086E" w:rsidP="00501DC7">
            <w:r w:rsidRPr="0006426B">
              <w:t>Для подавления гиперкинеза</w:t>
            </w:r>
            <w:r>
              <w:t xml:space="preserve"> при хорее </w:t>
            </w:r>
            <w:proofErr w:type="spellStart"/>
            <w:r>
              <w:t>Гентингтона</w:t>
            </w:r>
            <w:proofErr w:type="spellEnd"/>
            <w:r>
              <w:t xml:space="preserve"> назначают: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А</w:t>
            </w:r>
            <w:r w:rsidRPr="0006426B">
              <w:t xml:space="preserve">нтагонисты </w:t>
            </w:r>
            <w:proofErr w:type="spellStart"/>
            <w:r w:rsidRPr="0006426B">
              <w:t>допамина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Нейролептики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lastRenderedPageBreak/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Цитостатики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Верно</w:t>
            </w:r>
            <w:proofErr w:type="gramStart"/>
            <w:r>
              <w:t xml:space="preserve"> Б</w:t>
            </w:r>
            <w:proofErr w:type="gramEnd"/>
            <w:r>
              <w:t xml:space="preserve"> и В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026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Начало проявление болезни </w:t>
            </w:r>
            <w:proofErr w:type="spellStart"/>
            <w:r>
              <w:t>Фридрейха</w:t>
            </w:r>
            <w:proofErr w:type="spellEnd"/>
            <w:r>
              <w:t>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6-15 лет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20 лет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После 30 лет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После 50 лет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027</w:t>
            </w:r>
          </w:p>
        </w:tc>
        <w:tc>
          <w:tcPr>
            <w:tcW w:w="8418" w:type="dxa"/>
          </w:tcPr>
          <w:p w:rsidR="00DA086E" w:rsidRDefault="00DA086E" w:rsidP="00501DC7">
            <w:r w:rsidRPr="0006426B">
              <w:t>Тип наследования</w:t>
            </w:r>
            <w:r>
              <w:t xml:space="preserve"> </w:t>
            </w:r>
            <w:r w:rsidRPr="00E94AA1">
              <w:rPr>
                <w:bCs/>
              </w:rPr>
              <w:t>мозжечковая атаксия Пьера Мари</w:t>
            </w:r>
            <w:r>
              <w:rPr>
                <w:bCs/>
              </w:rPr>
              <w:t>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А</w:t>
            </w:r>
            <w:r w:rsidRPr="0006426B">
              <w:t>утосомно-доминантный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Аутосомно-рецессивный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gramStart"/>
            <w:r>
              <w:t xml:space="preserve">Сцепленный с полом </w:t>
            </w:r>
            <w:proofErr w:type="gram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Верно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028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При болезни </w:t>
            </w:r>
            <w:proofErr w:type="spellStart"/>
            <w:r>
              <w:t>Фридрейха</w:t>
            </w:r>
            <w:proofErr w:type="spellEnd"/>
            <w:r>
              <w:t xml:space="preserve"> поражаются: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Задние и боковые канатики спинного мозга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Белое вещество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Ядра мозжечка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Нервные корешки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029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Лечение </w:t>
            </w:r>
            <w:r w:rsidRPr="002C6B9B">
              <w:rPr>
                <w:bCs/>
              </w:rPr>
              <w:t>атаксия Пьера Мари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>Симптоматическое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>Нейролептики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proofErr w:type="spellStart"/>
            <w:r>
              <w:t>Цитостатики</w:t>
            </w:r>
            <w:proofErr w:type="spellEnd"/>
            <w:r>
              <w:t xml:space="preserve"> 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Все перечисленное верно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/>
        </w:tc>
        <w:tc>
          <w:tcPr>
            <w:tcW w:w="575" w:type="dxa"/>
          </w:tcPr>
          <w:p w:rsidR="00DA086E" w:rsidRDefault="00DA086E" w:rsidP="00501DC7"/>
        </w:tc>
        <w:tc>
          <w:tcPr>
            <w:tcW w:w="8418" w:type="dxa"/>
          </w:tcPr>
          <w:p w:rsidR="00DA086E" w:rsidRDefault="00DA086E" w:rsidP="00501DC7"/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В</w:t>
            </w:r>
          </w:p>
        </w:tc>
        <w:tc>
          <w:tcPr>
            <w:tcW w:w="575" w:type="dxa"/>
          </w:tcPr>
          <w:p w:rsidR="00DA086E" w:rsidRDefault="00DA086E" w:rsidP="00501DC7">
            <w:r>
              <w:t>030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При </w:t>
            </w:r>
            <w:proofErr w:type="gramStart"/>
            <w:r>
              <w:t>торсионной</w:t>
            </w:r>
            <w:proofErr w:type="gramEnd"/>
            <w:r>
              <w:t xml:space="preserve"> </w:t>
            </w:r>
            <w:proofErr w:type="spellStart"/>
            <w:r>
              <w:t>дистонии</w:t>
            </w:r>
            <w:proofErr w:type="spellEnd"/>
            <w:r>
              <w:t xml:space="preserve"> изменения чаще  локализуются: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А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В </w:t>
            </w:r>
            <w:r w:rsidRPr="0006426B">
              <w:t>области скорлупы чечевицеобразного ядра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Б</w:t>
            </w:r>
          </w:p>
        </w:tc>
        <w:tc>
          <w:tcPr>
            <w:tcW w:w="8418" w:type="dxa"/>
          </w:tcPr>
          <w:p w:rsidR="00DA086E" w:rsidRDefault="00DA086E" w:rsidP="00501DC7">
            <w:r>
              <w:t xml:space="preserve">В черной </w:t>
            </w:r>
            <w:proofErr w:type="spellStart"/>
            <w:r>
              <w:t>субстации</w:t>
            </w:r>
            <w:proofErr w:type="spellEnd"/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В</w:t>
            </w:r>
          </w:p>
        </w:tc>
        <w:tc>
          <w:tcPr>
            <w:tcW w:w="8418" w:type="dxa"/>
          </w:tcPr>
          <w:p w:rsidR="00DA086E" w:rsidRDefault="00DA086E" w:rsidP="00501DC7">
            <w:r>
              <w:t>В красном ядре</w:t>
            </w:r>
          </w:p>
        </w:tc>
      </w:tr>
      <w:tr w:rsidR="00DA086E" w:rsidTr="00501DC7">
        <w:tc>
          <w:tcPr>
            <w:tcW w:w="578" w:type="dxa"/>
          </w:tcPr>
          <w:p w:rsidR="00DA086E" w:rsidRDefault="00DA086E" w:rsidP="00501DC7">
            <w:r>
              <w:t>0</w:t>
            </w:r>
          </w:p>
        </w:tc>
        <w:tc>
          <w:tcPr>
            <w:tcW w:w="575" w:type="dxa"/>
          </w:tcPr>
          <w:p w:rsidR="00DA086E" w:rsidRDefault="00DA086E" w:rsidP="00501DC7">
            <w:r>
              <w:t>Г</w:t>
            </w:r>
          </w:p>
        </w:tc>
        <w:tc>
          <w:tcPr>
            <w:tcW w:w="8418" w:type="dxa"/>
          </w:tcPr>
          <w:p w:rsidR="00DA086E" w:rsidRDefault="00DA086E" w:rsidP="00501DC7">
            <w:r>
              <w:t>В скорлупе</w:t>
            </w:r>
          </w:p>
        </w:tc>
      </w:tr>
    </w:tbl>
    <w:p w:rsidR="00DA086E" w:rsidRDefault="00DA086E" w:rsidP="00DA086E"/>
    <w:p w:rsidR="00DA086E" w:rsidRPr="00DA086E" w:rsidRDefault="00DA086E" w:rsidP="00DA086E"/>
    <w:sectPr w:rsidR="00DA086E" w:rsidRPr="00DA086E" w:rsidSect="0094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6E7"/>
    <w:rsid w:val="00064AF2"/>
    <w:rsid w:val="00070BA0"/>
    <w:rsid w:val="002C6B9B"/>
    <w:rsid w:val="004D5729"/>
    <w:rsid w:val="008B489C"/>
    <w:rsid w:val="0094683D"/>
    <w:rsid w:val="009650CA"/>
    <w:rsid w:val="00A50696"/>
    <w:rsid w:val="00A70D6B"/>
    <w:rsid w:val="00D114A5"/>
    <w:rsid w:val="00D516E7"/>
    <w:rsid w:val="00DA086E"/>
    <w:rsid w:val="00E06DA7"/>
    <w:rsid w:val="00E62354"/>
    <w:rsid w:val="00E94AA1"/>
    <w:rsid w:val="00EE75D0"/>
    <w:rsid w:val="00F3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8D86-AEA0-4586-AE90-8383B134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nevro_pso3</dc:creator>
  <cp:keywords/>
  <dc:description/>
  <cp:lastModifiedBy>Жужуна</cp:lastModifiedBy>
  <cp:revision>5</cp:revision>
  <dcterms:created xsi:type="dcterms:W3CDTF">2020-04-09T06:45:00Z</dcterms:created>
  <dcterms:modified xsi:type="dcterms:W3CDTF">2020-05-04T18:57:00Z</dcterms:modified>
</cp:coreProperties>
</file>