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9E9C" w14:textId="77777777" w:rsidR="00FF6966" w:rsidRDefault="00FF6966" w:rsidP="00FF6966">
      <w:pPr>
        <w:spacing w:line="0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Ситуационные задачи</w:t>
      </w:r>
    </w:p>
    <w:p w14:paraId="09698DC8" w14:textId="77777777" w:rsidR="00FF6966" w:rsidRDefault="00FF6966" w:rsidP="00FF6966">
      <w:pPr>
        <w:spacing w:line="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Задача 1</w:t>
      </w:r>
      <w:r>
        <w:rPr>
          <w:sz w:val="20"/>
          <w:szCs w:val="20"/>
        </w:rPr>
        <w:tab/>
      </w:r>
    </w:p>
    <w:p w14:paraId="3170F398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рожден от 1-ой беременности, протекавшей с анемией, сочетанным длительно текущим гестозом (отёки, протеинурия, гипертензия) на фоне хронического пиелонефрита, 1-х срочных родов с массой тела 2650 г., длиной 49см.,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головы 33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груди-29 см., с оценкой по шкале </w:t>
      </w:r>
      <w:proofErr w:type="spellStart"/>
      <w:r>
        <w:rPr>
          <w:sz w:val="20"/>
          <w:szCs w:val="20"/>
        </w:rPr>
        <w:t>Аргар</w:t>
      </w:r>
      <w:proofErr w:type="spellEnd"/>
      <w:r>
        <w:rPr>
          <w:sz w:val="20"/>
          <w:szCs w:val="20"/>
        </w:rPr>
        <w:t xml:space="preserve"> 6-7 баллов. </w:t>
      </w:r>
    </w:p>
    <w:p w14:paraId="553DE210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При осмотре состояние средней тяжести. Двигательная активность, рефлексы новорожденных оживлены, спонтанный рефлекс Моро, тремор подбородка, кистей. Мышечный тонус </w:t>
      </w:r>
      <w:proofErr w:type="spellStart"/>
      <w:r>
        <w:rPr>
          <w:sz w:val="20"/>
          <w:szCs w:val="20"/>
        </w:rPr>
        <w:t>дистоничен</w:t>
      </w:r>
      <w:proofErr w:type="spellEnd"/>
      <w:r>
        <w:rPr>
          <w:sz w:val="20"/>
          <w:szCs w:val="20"/>
        </w:rPr>
        <w:t>. Кожные покровы розовые, выраженное шелушение, тургор снижен. Дыхание пуэрильное, тоны сердца ясные, ритмичные. Живот мягкий, печень +2 см из-под края реберной дуги. Физиологические отправления в норме.</w:t>
      </w:r>
    </w:p>
    <w:p w14:paraId="42166378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6FF2BC65" w14:textId="77777777" w:rsidR="00FF6966" w:rsidRDefault="00FF6966" w:rsidP="00FF6966">
      <w:pPr>
        <w:widowControl w:val="0"/>
        <w:numPr>
          <w:ilvl w:val="0"/>
          <w:numId w:val="1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Оценить физическое развитие ребенка, поставить предварительный диагноз.</w:t>
      </w:r>
    </w:p>
    <w:p w14:paraId="4E326BAC" w14:textId="77777777" w:rsidR="00FF6966" w:rsidRDefault="00FF6966" w:rsidP="00FF6966">
      <w:pPr>
        <w:widowControl w:val="0"/>
        <w:numPr>
          <w:ilvl w:val="0"/>
          <w:numId w:val="1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Выявить основные причины данной патологии.</w:t>
      </w:r>
    </w:p>
    <w:p w14:paraId="7F597E6C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3.  Какие патологические состояния раннего неонатального периода можно прогнозировать в данном случае?</w:t>
      </w:r>
    </w:p>
    <w:p w14:paraId="2753E661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4. Назначить необходимый план обследования и лечения.</w:t>
      </w:r>
    </w:p>
    <w:p w14:paraId="58B9D581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</w:p>
    <w:p w14:paraId="6C408D87" w14:textId="77777777" w:rsidR="00FF6966" w:rsidRDefault="00FF6966" w:rsidP="00FF6966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2</w:t>
      </w:r>
    </w:p>
    <w:p w14:paraId="038261D1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от 4-ой беременности, 1-х срочных родов. В анамнезе: 1 самопроизвольный выкидыш, 2 не развившиеся беременности. Данная беременность на фоне угрозы прерывания в течение всего периода, проводилось стационарное лечение. Роды в срок, рожден весом 2500 г., рост 50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гол – 33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груди- 28 см., с оценкой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7-7 баллов. </w:t>
      </w:r>
    </w:p>
    <w:p w14:paraId="3BEF4673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Состояние с рождения тяжелое. Клиника синдрома </w:t>
      </w:r>
      <w:proofErr w:type="spellStart"/>
      <w:r>
        <w:rPr>
          <w:sz w:val="20"/>
          <w:szCs w:val="20"/>
        </w:rPr>
        <w:t>гипервозбудимости</w:t>
      </w:r>
      <w:proofErr w:type="spellEnd"/>
      <w:r>
        <w:rPr>
          <w:sz w:val="20"/>
          <w:szCs w:val="20"/>
        </w:rPr>
        <w:t xml:space="preserve"> ЦНС, судорожная готовность. На 2-е сутки жизни появилась </w:t>
      </w:r>
      <w:proofErr w:type="spellStart"/>
      <w:r>
        <w:rPr>
          <w:sz w:val="20"/>
          <w:szCs w:val="20"/>
        </w:rPr>
        <w:t>иктеричность</w:t>
      </w:r>
      <w:proofErr w:type="spellEnd"/>
      <w:r>
        <w:rPr>
          <w:sz w:val="20"/>
          <w:szCs w:val="20"/>
        </w:rPr>
        <w:t xml:space="preserve"> кожных покровов, </w:t>
      </w:r>
      <w:proofErr w:type="spellStart"/>
      <w:r>
        <w:rPr>
          <w:sz w:val="20"/>
          <w:szCs w:val="20"/>
        </w:rPr>
        <w:t>гепатоспленомегалия</w:t>
      </w:r>
      <w:proofErr w:type="spellEnd"/>
      <w:r>
        <w:rPr>
          <w:sz w:val="20"/>
          <w:szCs w:val="20"/>
        </w:rPr>
        <w:t xml:space="preserve">. </w:t>
      </w:r>
    </w:p>
    <w:p w14:paraId="656E741B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общем анализе крови - Э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- 2,8 х 10 </w:t>
      </w:r>
      <w:r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 xml:space="preserve">/л, НВ- 128 г/л, </w:t>
      </w:r>
      <w:r>
        <w:rPr>
          <w:sz w:val="20"/>
          <w:szCs w:val="20"/>
          <w:lang w:val="en-US"/>
        </w:rPr>
        <w:t>Le</w:t>
      </w:r>
      <w:r>
        <w:rPr>
          <w:sz w:val="20"/>
          <w:szCs w:val="20"/>
        </w:rPr>
        <w:t>- 3,5 х 10</w:t>
      </w: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/л. </w:t>
      </w:r>
    </w:p>
    <w:p w14:paraId="596910D7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биохимическом анализе крови на </w:t>
      </w:r>
      <w:proofErr w:type="spellStart"/>
      <w:r>
        <w:rPr>
          <w:sz w:val="20"/>
          <w:szCs w:val="20"/>
        </w:rPr>
        <w:t>билирурубин</w:t>
      </w:r>
      <w:proofErr w:type="spellEnd"/>
      <w:r>
        <w:rPr>
          <w:sz w:val="20"/>
          <w:szCs w:val="20"/>
        </w:rPr>
        <w:t>: прямая фракция -59,5 ммоль/л,  непрямая - 85 ммоль/л.</w:t>
      </w:r>
    </w:p>
    <w:p w14:paraId="2EB7EA90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Вопросы:  </w:t>
      </w:r>
    </w:p>
    <w:p w14:paraId="60AE63B6" w14:textId="77777777" w:rsidR="00FF6966" w:rsidRDefault="00FF6966" w:rsidP="00FF6966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Оцените физическое развитие ребенка, поставьте предварительный диагноз.</w:t>
      </w:r>
    </w:p>
    <w:p w14:paraId="1D342F4F" w14:textId="77777777" w:rsidR="00FF6966" w:rsidRDefault="00FF6966" w:rsidP="00FF6966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Проведите дифференциальную диагностику</w:t>
      </w:r>
    </w:p>
    <w:p w14:paraId="7607BCA4" w14:textId="77777777" w:rsidR="00FF6966" w:rsidRDefault="00FF6966" w:rsidP="00FF6966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Что явилось основной причиной данного состояния?</w:t>
      </w:r>
    </w:p>
    <w:p w14:paraId="21DCE2B4" w14:textId="77777777" w:rsidR="00FF6966" w:rsidRDefault="00FF6966" w:rsidP="00FF6966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Определить дальнейшую тактику. </w:t>
      </w:r>
      <w:r>
        <w:rPr>
          <w:sz w:val="20"/>
          <w:szCs w:val="20"/>
        </w:rPr>
        <w:tab/>
      </w:r>
    </w:p>
    <w:p w14:paraId="31F1E86F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</w:p>
    <w:p w14:paraId="286ECA62" w14:textId="77777777" w:rsidR="00FF6966" w:rsidRDefault="00FF6966" w:rsidP="00FF6966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3</w:t>
      </w:r>
    </w:p>
    <w:p w14:paraId="3D56E632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рожден от 1-ой беременности у юной первородящей, 1-ых срочных родов на 38-39 неделе путем операции кесарева сечения, в связи с </w:t>
      </w:r>
      <w:proofErr w:type="spellStart"/>
      <w:r>
        <w:rPr>
          <w:sz w:val="20"/>
          <w:szCs w:val="20"/>
        </w:rPr>
        <w:t>общеравномерносуженным</w:t>
      </w:r>
      <w:proofErr w:type="spellEnd"/>
      <w:r>
        <w:rPr>
          <w:sz w:val="20"/>
          <w:szCs w:val="20"/>
        </w:rPr>
        <w:t xml:space="preserve"> тазом, весом 2400 г., длиной 47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головы 32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груди 30 см., с оценкой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 7-7 баллов.  </w:t>
      </w:r>
    </w:p>
    <w:p w14:paraId="49C9E8C6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Состояние при осмотре средней тяжести. Двигательная активность, рефлексы новорожденных, мышечный тонус снижены. Кости черепа мягкие, </w:t>
      </w:r>
      <w:proofErr w:type="spellStart"/>
      <w:r>
        <w:rPr>
          <w:sz w:val="20"/>
          <w:szCs w:val="20"/>
        </w:rPr>
        <w:t>дизастоз</w:t>
      </w:r>
      <w:proofErr w:type="spellEnd"/>
      <w:r>
        <w:rPr>
          <w:sz w:val="20"/>
          <w:szCs w:val="20"/>
        </w:rPr>
        <w:t xml:space="preserve"> стреловидного шва на 0,5 см. Большой родничок 3х2 см, выполнен. Кожные покровы розовые, </w:t>
      </w:r>
      <w:proofErr w:type="spellStart"/>
      <w:r>
        <w:rPr>
          <w:sz w:val="20"/>
          <w:szCs w:val="20"/>
        </w:rPr>
        <w:t>акроцианоз</w:t>
      </w:r>
      <w:proofErr w:type="spellEnd"/>
      <w:r>
        <w:rPr>
          <w:sz w:val="20"/>
          <w:szCs w:val="20"/>
        </w:rPr>
        <w:t xml:space="preserve"> кистей, стоп. Дыхание пуэрильное, хрипы не выслушиваются, легкое втяжение межреберий.  ЧДД - 60 в 1 мин. Тоны сердца ритмичные, в т. Боткина- </w:t>
      </w:r>
      <w:proofErr w:type="spellStart"/>
      <w:r>
        <w:rPr>
          <w:sz w:val="20"/>
          <w:szCs w:val="20"/>
        </w:rPr>
        <w:t>Эрба</w:t>
      </w:r>
      <w:proofErr w:type="spellEnd"/>
      <w:r>
        <w:rPr>
          <w:sz w:val="20"/>
          <w:szCs w:val="20"/>
        </w:rPr>
        <w:t xml:space="preserve"> и на верхушке выслушивается короткий систолический шум, не иррадиирущий за пределы сердца. ЧСС - 146 в 1 мин. Живот мягкий, печень +1 см из-под края реберной дуги. </w:t>
      </w:r>
    </w:p>
    <w:p w14:paraId="61F3E140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64152E9D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Оцените физическое развитие ребенка, поставить предварительный диагноз.</w:t>
      </w:r>
    </w:p>
    <w:p w14:paraId="1BAA1920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Какие патологические состояния раннего неонатального периода    можно прогнозировать в данном случае?</w:t>
      </w:r>
    </w:p>
    <w:p w14:paraId="67929D2A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3.Назначить необходимый план обследования.</w:t>
      </w:r>
    </w:p>
    <w:p w14:paraId="7EA44B77" w14:textId="77777777" w:rsidR="00FF6966" w:rsidRDefault="00FF6966" w:rsidP="00FF6966">
      <w:pPr>
        <w:spacing w:line="0" w:lineRule="atLeast"/>
        <w:jc w:val="center"/>
        <w:rPr>
          <w:sz w:val="20"/>
          <w:szCs w:val="20"/>
        </w:rPr>
      </w:pPr>
    </w:p>
    <w:p w14:paraId="7FF0140E" w14:textId="77777777" w:rsidR="00FF6966" w:rsidRDefault="00FF6966" w:rsidP="00FF6966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4</w:t>
      </w:r>
    </w:p>
    <w:p w14:paraId="383E58CB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рожден от 10 -й нежеланной беременности, 5-х срочных родов. Женщина во время беременности не обследована. Вес ребёнка 2300 г., длина 47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гол. - 30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груди - 30 см.,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6-7 баллов. </w:t>
      </w:r>
    </w:p>
    <w:p w14:paraId="4AE13964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Состояние ребенка при рождении тяжелое. На осмотр реагирует плачем, признаки гиперестезии, тремор подбородка, кистей, стоп, симптом Грефе, спонтанный рефлекс Моро. Мышечный тонус </w:t>
      </w:r>
      <w:proofErr w:type="spellStart"/>
      <w:r>
        <w:rPr>
          <w:sz w:val="20"/>
          <w:szCs w:val="20"/>
        </w:rPr>
        <w:t>дистоничен</w:t>
      </w:r>
      <w:proofErr w:type="spellEnd"/>
      <w:r>
        <w:rPr>
          <w:sz w:val="20"/>
          <w:szCs w:val="20"/>
        </w:rPr>
        <w:t xml:space="preserve">. Кожные покровы розовые, </w:t>
      </w:r>
      <w:proofErr w:type="spellStart"/>
      <w:r>
        <w:rPr>
          <w:sz w:val="20"/>
          <w:szCs w:val="20"/>
        </w:rPr>
        <w:t>акроцианоз</w:t>
      </w:r>
      <w:proofErr w:type="spellEnd"/>
      <w:r>
        <w:rPr>
          <w:sz w:val="20"/>
          <w:szCs w:val="20"/>
        </w:rPr>
        <w:t xml:space="preserve">, выраженная сосудистая лабильность. Имеются стигмы </w:t>
      </w:r>
      <w:proofErr w:type="spellStart"/>
      <w:r>
        <w:rPr>
          <w:sz w:val="20"/>
          <w:szCs w:val="20"/>
        </w:rPr>
        <w:t>дизэмбриогенеза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микроцефальная</w:t>
      </w:r>
      <w:proofErr w:type="spellEnd"/>
      <w:r>
        <w:rPr>
          <w:sz w:val="20"/>
          <w:szCs w:val="20"/>
        </w:rPr>
        <w:t xml:space="preserve"> форма черепа, короткие глазные щели, широкая седловидная переносица, короткий фильтр носа. </w:t>
      </w:r>
    </w:p>
    <w:p w14:paraId="3D637C68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2CA87BC6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 Поставить предварительный диагноз.</w:t>
      </w:r>
    </w:p>
    <w:p w14:paraId="56A1142D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2. Какие анамнестические данные необходимо выяснить для уточнения диагноза?</w:t>
      </w:r>
    </w:p>
    <w:p w14:paraId="7C8FD37E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  Ваша дальнейшая тактика и возможный прогноз?</w:t>
      </w:r>
    </w:p>
    <w:p w14:paraId="34B17E1D" w14:textId="77777777" w:rsidR="00FF6966" w:rsidRDefault="00FF6966" w:rsidP="00FF6966">
      <w:pPr>
        <w:spacing w:line="0" w:lineRule="atLeast"/>
        <w:ind w:left="1005"/>
        <w:jc w:val="both"/>
        <w:rPr>
          <w:sz w:val="20"/>
          <w:szCs w:val="20"/>
        </w:rPr>
      </w:pPr>
    </w:p>
    <w:p w14:paraId="183FE366" w14:textId="77777777" w:rsidR="00FF6966" w:rsidRDefault="00FF6966" w:rsidP="00FF6966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5</w:t>
      </w:r>
    </w:p>
    <w:p w14:paraId="660370C2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Ребенок от 3-й беременности, 1-ых родов на 37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 путем операции кесарева сечения весом 2500 г., длиной 47 см., оценкой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5-7 баллов. Матери 40 лет, в анамнезе два выкидыша. Данная беременность на фоне постоянной угрозы прерывания, в первой половине дважды перенесла ОРВИ, выявлена </w:t>
      </w:r>
      <w:proofErr w:type="spellStart"/>
      <w:r>
        <w:rPr>
          <w:sz w:val="20"/>
          <w:szCs w:val="20"/>
        </w:rPr>
        <w:t>фетоплацентарная</w:t>
      </w:r>
      <w:proofErr w:type="spellEnd"/>
      <w:r>
        <w:rPr>
          <w:sz w:val="20"/>
          <w:szCs w:val="20"/>
        </w:rPr>
        <w:t xml:space="preserve"> недостаточность.</w:t>
      </w:r>
    </w:p>
    <w:p w14:paraId="2D099EDD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Состояние ребенка после рождения тяжелое. Превалирует симптоматика угнетения ЦНС. Сосет вяло, мышечный тонус диффузно снижен. Определяются стигмы </w:t>
      </w:r>
      <w:proofErr w:type="spellStart"/>
      <w:r>
        <w:rPr>
          <w:sz w:val="20"/>
          <w:szCs w:val="20"/>
        </w:rPr>
        <w:t>дисэмбриогенеза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антимонголоидный</w:t>
      </w:r>
      <w:proofErr w:type="spellEnd"/>
      <w:r>
        <w:rPr>
          <w:sz w:val="20"/>
          <w:szCs w:val="20"/>
        </w:rPr>
        <w:t xml:space="preserve"> разрез глаз, </w:t>
      </w:r>
      <w:proofErr w:type="spellStart"/>
      <w:r>
        <w:rPr>
          <w:sz w:val="20"/>
          <w:szCs w:val="20"/>
        </w:rPr>
        <w:t>эпикант</w:t>
      </w:r>
      <w:proofErr w:type="spellEnd"/>
      <w:r>
        <w:rPr>
          <w:sz w:val="20"/>
          <w:szCs w:val="20"/>
        </w:rPr>
        <w:t xml:space="preserve">, широкая переносица, скошенный затылок. Кожные покровы </w:t>
      </w:r>
      <w:proofErr w:type="spellStart"/>
      <w:r>
        <w:rPr>
          <w:sz w:val="20"/>
          <w:szCs w:val="20"/>
        </w:rPr>
        <w:t>иктеричные</w:t>
      </w:r>
      <w:proofErr w:type="spellEnd"/>
      <w:r>
        <w:rPr>
          <w:sz w:val="20"/>
          <w:szCs w:val="20"/>
        </w:rPr>
        <w:t xml:space="preserve">. Со вторых суток жизни стал выслушиваться систолический </w:t>
      </w:r>
      <w:proofErr w:type="spellStart"/>
      <w:r>
        <w:rPr>
          <w:sz w:val="20"/>
          <w:szCs w:val="20"/>
        </w:rPr>
        <w:t>щум</w:t>
      </w:r>
      <w:proofErr w:type="spellEnd"/>
      <w:r>
        <w:rPr>
          <w:sz w:val="20"/>
          <w:szCs w:val="20"/>
        </w:rPr>
        <w:t xml:space="preserve"> в сердце дующего характера, с р. 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. в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 межреберье слева от грудины. </w:t>
      </w:r>
    </w:p>
    <w:p w14:paraId="65205CB3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  <w:proofErr w:type="gramStart"/>
      <w:r>
        <w:rPr>
          <w:sz w:val="20"/>
          <w:szCs w:val="20"/>
        </w:rPr>
        <w:t xml:space="preserve"> .</w:t>
      </w:r>
      <w:proofErr w:type="gramEnd"/>
    </w:p>
    <w:p w14:paraId="259125C2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1. Поставить предварительный диагноз. </w:t>
      </w:r>
    </w:p>
    <w:p w14:paraId="4C623813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 Назначить необходимый план обследования для уточнения диагноза.</w:t>
      </w:r>
    </w:p>
    <w:p w14:paraId="6F0E1E5F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</w:p>
    <w:p w14:paraId="0BB00AD1" w14:textId="77777777" w:rsidR="00FF6966" w:rsidRDefault="00FF6966" w:rsidP="00FF6966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6</w:t>
      </w:r>
    </w:p>
    <w:p w14:paraId="7B9BA167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рожден от  1-ой беременности, протекавшей с токсикозом, угрозой прерывания в 1-ой половине, сочетанным гестозом. ФПН во 2-ой половине. Срочных роды на 38 неделе 1-ым плодом из </w:t>
      </w:r>
      <w:proofErr w:type="spellStart"/>
      <w:r>
        <w:rPr>
          <w:sz w:val="20"/>
          <w:szCs w:val="20"/>
        </w:rPr>
        <w:t>монохориальной</w:t>
      </w:r>
      <w:proofErr w:type="spellEnd"/>
      <w:r>
        <w:rPr>
          <w:sz w:val="20"/>
          <w:szCs w:val="20"/>
        </w:rPr>
        <w:t xml:space="preserve"> двойни  весом 2300 г., длиной- 47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головы 32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груди- 29 см., с оценкой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7/8 баллов. </w:t>
      </w:r>
    </w:p>
    <w:p w14:paraId="1C8BF670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Состояние при осмотре на 3-и сутки жизни средней тяжести. Двигательная активность, рефлексы новорожденных, мышечный тонус снижены. Кожные покровы ярко </w:t>
      </w:r>
      <w:proofErr w:type="spellStart"/>
      <w:r>
        <w:rPr>
          <w:sz w:val="20"/>
          <w:szCs w:val="20"/>
        </w:rPr>
        <w:t>иктеричные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акроцианоз</w:t>
      </w:r>
      <w:proofErr w:type="spellEnd"/>
      <w:r>
        <w:rPr>
          <w:sz w:val="20"/>
          <w:szCs w:val="20"/>
        </w:rPr>
        <w:t xml:space="preserve"> кистей, стоп. Масса тела на 3-и сутки составила 2100 г., сосет вяло, быстро устает. Имеется склонность к гипотермии. Дыхание пуэрильное, хрипы не выслушиваются. В сердце, в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точке выслушивается короткий систолический шум. ЧДД- 44 в 1 мин, ЧСС- 136 в 1 мин. </w:t>
      </w:r>
    </w:p>
    <w:p w14:paraId="4079F0A4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В общем анализе крови – Эр- 4,9х10</w:t>
      </w:r>
      <w:r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 xml:space="preserve">/л, НВ- 198 г/л, </w:t>
      </w:r>
      <w:r>
        <w:rPr>
          <w:sz w:val="20"/>
          <w:szCs w:val="20"/>
          <w:lang w:val="en-US"/>
        </w:rPr>
        <w:t>Le</w:t>
      </w:r>
      <w:r>
        <w:rPr>
          <w:sz w:val="20"/>
          <w:szCs w:val="20"/>
        </w:rPr>
        <w:t>- 8,6х10</w:t>
      </w: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/л, в биохимическом  анализе уровень непрямого билирубина- 256 мкм/л, прямого- 12,8 мкм/л, глюкоза- 2,9 мкм/л. </w:t>
      </w:r>
    </w:p>
    <w:p w14:paraId="2111A822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Вопросы: </w:t>
      </w:r>
    </w:p>
    <w:p w14:paraId="3D6BF10D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1. Оценить физическое развитие ребенка, поставить диагноз</w:t>
      </w:r>
    </w:p>
    <w:p w14:paraId="710B4B3F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 Определить ведущие  причины данного состояния</w:t>
      </w:r>
    </w:p>
    <w:p w14:paraId="5952B3AF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3. Оценить настоящее состояние ребенка, выявить возможные осложнения  раннего неонатального периода</w:t>
      </w:r>
    </w:p>
    <w:p w14:paraId="54C42DE5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4. Ваша дальнейшая тактика и прогноз?</w:t>
      </w:r>
    </w:p>
    <w:p w14:paraId="0521848F" w14:textId="77777777" w:rsidR="00FF6966" w:rsidRDefault="00FF6966" w:rsidP="00FF6966">
      <w:pPr>
        <w:spacing w:line="0" w:lineRule="atLeast"/>
        <w:jc w:val="center"/>
        <w:rPr>
          <w:sz w:val="20"/>
          <w:szCs w:val="20"/>
        </w:rPr>
      </w:pPr>
    </w:p>
    <w:p w14:paraId="71E717AC" w14:textId="77777777" w:rsidR="00FF6966" w:rsidRDefault="00FF6966" w:rsidP="00FF6966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7</w:t>
      </w:r>
    </w:p>
    <w:p w14:paraId="49840464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рожден на 40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 с массой тела 2600 г., длиной 50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головы- 34 см.,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 xml:space="preserve">. груди- 30 см.  Беременность протекала на фоне анемии, угрозы прерывания в первой половине, </w:t>
      </w:r>
      <w:proofErr w:type="spellStart"/>
      <w:r>
        <w:rPr>
          <w:sz w:val="20"/>
          <w:szCs w:val="20"/>
        </w:rPr>
        <w:t>фетоплацентарной</w:t>
      </w:r>
      <w:proofErr w:type="spellEnd"/>
      <w:r>
        <w:rPr>
          <w:sz w:val="20"/>
          <w:szCs w:val="20"/>
        </w:rPr>
        <w:t xml:space="preserve"> недостаточности. Возраст новорожденного 1 сутки.</w:t>
      </w:r>
    </w:p>
    <w:p w14:paraId="68A9412C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 </w:t>
      </w:r>
    </w:p>
    <w:p w14:paraId="403634D0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Оценить физическое развитие.</w:t>
      </w:r>
    </w:p>
    <w:p w14:paraId="7A94E4C1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Поставить диагноз.</w:t>
      </w:r>
    </w:p>
    <w:p w14:paraId="3D18AE1C" w14:textId="77777777" w:rsidR="00FF6966" w:rsidRDefault="00FF6966" w:rsidP="00FF696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Назначить необходимый план обследования и лечения, при условии, что состояние ребенка после рождения было расценено как удовлетворительное.</w:t>
      </w:r>
    </w:p>
    <w:p w14:paraId="638E7F93" w14:textId="77777777" w:rsidR="00FF6966" w:rsidRDefault="00FF6966" w:rsidP="00FF6966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FF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48"/>
    <w:rsid w:val="00416848"/>
    <w:rsid w:val="009819E8"/>
    <w:rsid w:val="00E32437"/>
    <w:rsid w:val="00E32D20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</cp:lastModifiedBy>
  <cp:revision>2</cp:revision>
  <dcterms:created xsi:type="dcterms:W3CDTF">2020-04-09T15:23:00Z</dcterms:created>
  <dcterms:modified xsi:type="dcterms:W3CDTF">2020-04-09T15:23:00Z</dcterms:modified>
</cp:coreProperties>
</file>