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5D" w:rsidRPr="00AD564B" w:rsidRDefault="00973C5D" w:rsidP="00973C5D">
      <w:pPr>
        <w:jc w:val="center"/>
        <w:rPr>
          <w:b/>
          <w:u w:val="double"/>
        </w:rPr>
      </w:pPr>
      <w:r>
        <w:rPr>
          <w:b/>
        </w:rPr>
        <w:t>Экзаменационный билет № 5</w:t>
      </w:r>
    </w:p>
    <w:p w:rsidR="00973C5D" w:rsidRPr="00883B2C" w:rsidRDefault="00973C5D" w:rsidP="00973C5D">
      <w:pPr>
        <w:jc w:val="center"/>
        <w:outlineLvl w:val="0"/>
        <w:rPr>
          <w:b/>
        </w:rPr>
      </w:pPr>
    </w:p>
    <w:p w:rsidR="00973C5D" w:rsidRDefault="00973C5D" w:rsidP="00973C5D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В нейрохирургическое отделение госпитализирован в бессознательном состоянии пострадавший с диагнозом: тяжёлая закрытая черепно-мозговая травма, перелом правой теменной кости, внутричерепная гематома, </w:t>
      </w:r>
      <w:proofErr w:type="spellStart"/>
      <w:r>
        <w:rPr>
          <w:color w:val="000000"/>
        </w:rPr>
        <w:t>сдавление</w:t>
      </w:r>
      <w:proofErr w:type="spellEnd"/>
      <w:r>
        <w:rPr>
          <w:color w:val="000000"/>
        </w:rPr>
        <w:t xml:space="preserve"> мозга. Дежурный хирург осмотрел больного и распорядился немедленно готовить его к операции.</w:t>
      </w:r>
    </w:p>
    <w:p w:rsidR="00973C5D" w:rsidRDefault="00973C5D" w:rsidP="00973C5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    Как быть с согласием больного на операцию?</w:t>
      </w:r>
    </w:p>
    <w:p w:rsidR="00973C5D" w:rsidRDefault="00973C5D" w:rsidP="00973C5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</w:p>
    <w:p w:rsidR="00973C5D" w:rsidRPr="00AD564B" w:rsidRDefault="00973C5D" w:rsidP="00973C5D">
      <w:pPr>
        <w:numPr>
          <w:ilvl w:val="0"/>
          <w:numId w:val="1"/>
        </w:numPr>
        <w:shd w:val="clear" w:color="auto" w:fill="FFFFFF"/>
        <w:tabs>
          <w:tab w:val="left" w:pos="0"/>
        </w:tabs>
        <w:ind w:left="1134"/>
        <w:jc w:val="both"/>
        <w:rPr>
          <w:color w:val="000000"/>
        </w:rPr>
      </w:pPr>
      <w:r w:rsidRPr="00AD564B">
        <w:rPr>
          <w:color w:val="000000"/>
        </w:rPr>
        <w:t>Госпитализированный в хирургическое отделение 13-летний мальчик жалуется на боли в животе в течение 12 ч, сухость во рту, озноб. Ребёнок осмотрен палатным вр</w:t>
      </w:r>
      <w:r>
        <w:rPr>
          <w:color w:val="000000"/>
        </w:rPr>
        <w:t xml:space="preserve">ачом, </w:t>
      </w:r>
      <w:r w:rsidRPr="00AD564B">
        <w:rPr>
          <w:color w:val="000000"/>
        </w:rPr>
        <w:t xml:space="preserve">установлен диагноз: острый аппендицит. На предложенную операцию больной дал согласие, о чём были информированы его родители, и хирург начал готовиться к </w:t>
      </w:r>
      <w:r>
        <w:rPr>
          <w:color w:val="000000"/>
        </w:rPr>
        <w:t>о</w:t>
      </w:r>
      <w:r w:rsidRPr="00AD564B">
        <w:rPr>
          <w:color w:val="000000"/>
        </w:rPr>
        <w:t>перации. Правомочны ли в юридическом аспекте действия хирурга?</w:t>
      </w:r>
    </w:p>
    <w:p w:rsidR="00973C5D" w:rsidRDefault="00973C5D" w:rsidP="00973C5D">
      <w:pPr>
        <w:shd w:val="clear" w:color="auto" w:fill="FFFFFF"/>
        <w:tabs>
          <w:tab w:val="left" w:pos="1134"/>
        </w:tabs>
        <w:ind w:left="1134"/>
        <w:jc w:val="center"/>
        <w:rPr>
          <w:b/>
          <w:color w:val="000000"/>
        </w:rPr>
      </w:pPr>
    </w:p>
    <w:sectPr w:rsidR="00973C5D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3E1"/>
    <w:multiLevelType w:val="hybridMultilevel"/>
    <w:tmpl w:val="CA74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0EA2"/>
    <w:multiLevelType w:val="hybridMultilevel"/>
    <w:tmpl w:val="7E52A31A"/>
    <w:lvl w:ilvl="0" w:tplc="A196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C5D"/>
    <w:rsid w:val="007360E3"/>
    <w:rsid w:val="009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2020-05-14T08:12:00Z</dcterms:created>
  <dcterms:modified xsi:type="dcterms:W3CDTF">2020-05-14T08:12:00Z</dcterms:modified>
</cp:coreProperties>
</file>