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24" w:rsidRPr="00B826BE" w:rsidRDefault="00392B24" w:rsidP="00392B24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63</w:t>
      </w:r>
    </w:p>
    <w:p w:rsidR="00392B24" w:rsidRDefault="00392B24" w:rsidP="00392B24"/>
    <w:p w:rsidR="00392B24" w:rsidRPr="008C657D" w:rsidRDefault="00392B24" w:rsidP="00392B24">
      <w:pPr>
        <w:numPr>
          <w:ilvl w:val="0"/>
          <w:numId w:val="1"/>
        </w:numPr>
        <w:jc w:val="both"/>
        <w:rPr>
          <w:sz w:val="22"/>
          <w:szCs w:val="22"/>
        </w:rPr>
      </w:pPr>
      <w:r w:rsidRPr="008C657D">
        <w:rPr>
          <w:sz w:val="22"/>
          <w:szCs w:val="22"/>
        </w:rPr>
        <w:t>В хирургическое отделение поступил пострадавший с рваной раной левого бедра. С момента ранения прошло 12 ч. Отмечается легкий отек тканей в области раны, края последней неровные, синюшные. Какую лечебную тактику Вы изберете?</w:t>
      </w:r>
    </w:p>
    <w:p w:rsidR="00392B24" w:rsidRPr="008C657D" w:rsidRDefault="00392B24" w:rsidP="00392B24">
      <w:pPr>
        <w:jc w:val="both"/>
        <w:rPr>
          <w:sz w:val="22"/>
          <w:szCs w:val="22"/>
        </w:rPr>
      </w:pPr>
    </w:p>
    <w:p w:rsidR="00392B24" w:rsidRPr="008C657D" w:rsidRDefault="00392B24" w:rsidP="00392B24">
      <w:pPr>
        <w:numPr>
          <w:ilvl w:val="0"/>
          <w:numId w:val="1"/>
        </w:numPr>
        <w:jc w:val="both"/>
        <w:rPr>
          <w:sz w:val="22"/>
          <w:szCs w:val="22"/>
        </w:rPr>
      </w:pPr>
      <w:r w:rsidRPr="008C657D">
        <w:rPr>
          <w:sz w:val="22"/>
          <w:szCs w:val="22"/>
        </w:rPr>
        <w:t xml:space="preserve">Больная С., 22 лет, жалуется на слабость, ознобы, постоянную высокую (38-40 °С) температуру тела, ноющие боли в низу живота, скудные мажущие кровянистые выделения из влагалища. При тщательном сборе анамнеза установлено, что 8 дней назад она перенесла криминальный аборт. Состояние начало ухудшаться со второго дня. За медицинской помощью не обращалась. Состояние тяжелое. Кожные покровы бледные, лицо землистое, отмечается </w:t>
      </w:r>
      <w:proofErr w:type="spellStart"/>
      <w:r w:rsidRPr="008C657D">
        <w:rPr>
          <w:sz w:val="22"/>
          <w:szCs w:val="22"/>
        </w:rPr>
        <w:t>иктеричность</w:t>
      </w:r>
      <w:proofErr w:type="spellEnd"/>
      <w:r w:rsidRPr="008C657D">
        <w:rPr>
          <w:sz w:val="22"/>
          <w:szCs w:val="22"/>
        </w:rPr>
        <w:t xml:space="preserve"> склер. Пульс -124 удара в минуту, ритмичный, слабого наполнения. Язык сухой, умеренно обложен. Живот мягкий, болезненный над лоном и в подвздошных областях. Симптомы раздражения брюшины сомнительные. Как врач скорой помощи, какой диагноз Вы установите больной и как поступите?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52FB"/>
    <w:multiLevelType w:val="hybridMultilevel"/>
    <w:tmpl w:val="5428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B24"/>
    <w:rsid w:val="00392B24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2020-05-14T08:56:00Z</dcterms:created>
  <dcterms:modified xsi:type="dcterms:W3CDTF">2020-05-14T08:56:00Z</dcterms:modified>
</cp:coreProperties>
</file>