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9E" w:rsidRPr="00C5329E" w:rsidRDefault="00C5329E" w:rsidP="00C53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образованияАстраханский государственный медицинский университет</w:t>
      </w:r>
    </w:p>
    <w:p w:rsidR="00C5329E" w:rsidRPr="00C5329E" w:rsidRDefault="00C5329E" w:rsidP="00C53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C5329E" w:rsidRPr="00C5329E" w:rsidRDefault="00C5329E" w:rsidP="00C532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329E" w:rsidRPr="00C5329E" w:rsidRDefault="00C5329E" w:rsidP="00C53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3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Кафедра «Поликлиническое дело и скорая  медицинская помощь</w:t>
      </w:r>
      <w:r w:rsidRPr="00C53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с курсом семейной медицины»</w:t>
      </w:r>
    </w:p>
    <w:p w:rsidR="00C5329E" w:rsidRPr="00C5329E" w:rsidRDefault="00C5329E" w:rsidP="00C53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329E" w:rsidRPr="00C5329E" w:rsidRDefault="00C5329E" w:rsidP="00C53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3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Факультет «</w:t>
      </w:r>
      <w:r w:rsidRPr="00C5329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Лечебный</w:t>
      </w:r>
      <w:r w:rsidRPr="00C53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5329E" w:rsidRPr="00C5329E" w:rsidRDefault="00C5329E" w:rsidP="00C5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86"/>
        <w:gridCol w:w="4868"/>
      </w:tblGrid>
      <w:tr w:rsidR="00C5329E" w:rsidRPr="00C5329E" w:rsidTr="00380D26">
        <w:tc>
          <w:tcPr>
            <w:tcW w:w="5323" w:type="dxa"/>
            <w:hideMark/>
          </w:tcPr>
          <w:p w:rsidR="00C5329E" w:rsidRPr="00C5329E" w:rsidRDefault="00C5329E" w:rsidP="00C5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кафедрой,</w:t>
            </w:r>
          </w:p>
          <w:p w:rsidR="00C5329E" w:rsidRPr="00C5329E" w:rsidRDefault="00C5329E" w:rsidP="00C5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профессор, д.м.н.</w:t>
            </w:r>
          </w:p>
          <w:p w:rsidR="00C5329E" w:rsidRPr="00C5329E" w:rsidRDefault="00C5329E" w:rsidP="00C5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 Е. Попов</w:t>
            </w:r>
          </w:p>
        </w:tc>
        <w:tc>
          <w:tcPr>
            <w:tcW w:w="5324" w:type="dxa"/>
            <w:hideMark/>
          </w:tcPr>
          <w:p w:rsidR="00C5329E" w:rsidRPr="00C5329E" w:rsidRDefault="00C5329E" w:rsidP="00C5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Рассмотрено на заседании кафедры поликлинического дела и скорой медицинской помощи с курсом семейной медицины </w:t>
            </w:r>
          </w:p>
          <w:p w:rsidR="00C5329E" w:rsidRPr="00C5329E" w:rsidRDefault="00C5329E" w:rsidP="00C5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№ 6 от «05 »июня 2019</w:t>
            </w:r>
          </w:p>
        </w:tc>
      </w:tr>
    </w:tbl>
    <w:p w:rsidR="00C5329E" w:rsidRPr="00C5329E" w:rsidRDefault="00C5329E" w:rsidP="00C5329E">
      <w:pPr>
        <w:autoSpaceDE w:val="0"/>
        <w:autoSpaceDN w:val="0"/>
        <w:adjustRightInd w:val="0"/>
        <w:spacing w:after="0" w:line="240" w:lineRule="auto"/>
        <w:ind w:right="1977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495"/>
        <w:gridCol w:w="4359"/>
      </w:tblGrid>
      <w:tr w:rsidR="00C5329E" w:rsidRPr="00C5329E" w:rsidTr="0004610C">
        <w:tc>
          <w:tcPr>
            <w:tcW w:w="9854" w:type="dxa"/>
            <w:gridSpan w:val="2"/>
          </w:tcPr>
          <w:p w:rsidR="00C5329E" w:rsidRPr="00C5329E" w:rsidRDefault="00C5329E" w:rsidP="00C5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ТЕСТЫ</w:t>
            </w:r>
          </w:p>
          <w:p w:rsidR="00C5329E" w:rsidRPr="00C5329E" w:rsidRDefault="00C5329E" w:rsidP="00C5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тему</w:t>
            </w:r>
          </w:p>
          <w:p w:rsidR="00C5329E" w:rsidRPr="00C5329E" w:rsidRDefault="00C5329E" w:rsidP="00C5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5329E" w:rsidRPr="00C5329E" w:rsidRDefault="00C5329E" w:rsidP="00C5329E">
            <w:pPr>
              <w:autoSpaceDE w:val="0"/>
              <w:autoSpaceDN w:val="0"/>
              <w:adjustRightIn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5329E" w:rsidRPr="00C5329E" w:rsidTr="0004610C">
        <w:tc>
          <w:tcPr>
            <w:tcW w:w="9854" w:type="dxa"/>
            <w:gridSpan w:val="2"/>
          </w:tcPr>
          <w:p w:rsidR="00C5329E" w:rsidRPr="00C5329E" w:rsidRDefault="00C5329E" w:rsidP="00C5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80"/>
                <w:szCs w:val="80"/>
                <w:lang w:eastAsia="ru-RU"/>
              </w:rPr>
              <w:t>Клиническая фармакология лекарственных средств у беременных в практике врача терапевта участкового</w:t>
            </w:r>
          </w:p>
          <w:p w:rsidR="00C5329E" w:rsidRPr="00C5329E" w:rsidRDefault="00C5329E" w:rsidP="00C5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C5329E" w:rsidRPr="00C5329E" w:rsidRDefault="00C5329E" w:rsidP="00C5329E">
            <w:pPr>
              <w:autoSpaceDE w:val="0"/>
              <w:autoSpaceDN w:val="0"/>
              <w:adjustRightInd w:val="0"/>
              <w:spacing w:after="0" w:line="240" w:lineRule="auto"/>
              <w:ind w:right="197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5329E" w:rsidRPr="00C5329E" w:rsidTr="0004610C">
        <w:tc>
          <w:tcPr>
            <w:tcW w:w="9854" w:type="dxa"/>
            <w:gridSpan w:val="2"/>
          </w:tcPr>
          <w:p w:rsidR="00C5329E" w:rsidRPr="00C5329E" w:rsidRDefault="00C5329E" w:rsidP="00C5329E">
            <w:pPr>
              <w:spacing w:after="0" w:line="360" w:lineRule="auto"/>
              <w:ind w:left="-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Специальность</w:t>
            </w: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C532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31.05.01 Лечебное дело (уровень специалитета)</w:t>
            </w:r>
          </w:p>
        </w:tc>
      </w:tr>
      <w:tr w:rsidR="00C5329E" w:rsidRPr="00C5329E" w:rsidTr="0004610C">
        <w:tc>
          <w:tcPr>
            <w:tcW w:w="9854" w:type="dxa"/>
            <w:gridSpan w:val="2"/>
          </w:tcPr>
          <w:p w:rsidR="00C5329E" w:rsidRPr="00C5329E" w:rsidRDefault="00C5329E" w:rsidP="00C5329E">
            <w:pPr>
              <w:spacing w:after="0" w:line="360" w:lineRule="auto"/>
              <w:ind w:left="-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Учебная дисциплина</w:t>
            </w: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C532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«Поликлиническая терапия»</w:t>
            </w:r>
          </w:p>
        </w:tc>
      </w:tr>
      <w:tr w:rsidR="00C5329E" w:rsidRPr="00C5329E" w:rsidTr="0004610C">
        <w:tc>
          <w:tcPr>
            <w:tcW w:w="5495" w:type="dxa"/>
            <w:tcBorders>
              <w:right w:val="single" w:sz="4" w:space="0" w:color="000000"/>
            </w:tcBorders>
          </w:tcPr>
          <w:p w:rsidR="00C5329E" w:rsidRPr="00C5329E" w:rsidRDefault="00C5329E" w:rsidP="00C532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Разработчик</w:t>
            </w: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59" w:type="dxa"/>
            <w:tcBorders>
              <w:left w:val="single" w:sz="4" w:space="0" w:color="000000"/>
            </w:tcBorders>
          </w:tcPr>
          <w:p w:rsidR="00C5329E" w:rsidRPr="00C5329E" w:rsidRDefault="0004610C" w:rsidP="00C5329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5329E"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к.м.н.</w:t>
            </w:r>
            <w:r w:rsidR="00C5329E"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C5329E"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Андросюк</w:t>
            </w:r>
          </w:p>
        </w:tc>
      </w:tr>
      <w:tr w:rsidR="00C5329E" w:rsidRPr="00C5329E" w:rsidTr="0004610C">
        <w:tc>
          <w:tcPr>
            <w:tcW w:w="5495" w:type="dxa"/>
            <w:tcBorders>
              <w:right w:val="single" w:sz="4" w:space="0" w:color="000000"/>
            </w:tcBorders>
          </w:tcPr>
          <w:p w:rsidR="00C5329E" w:rsidRPr="00C5329E" w:rsidRDefault="00C5329E" w:rsidP="00C532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tcBorders>
              <w:left w:val="single" w:sz="4" w:space="0" w:color="000000"/>
            </w:tcBorders>
          </w:tcPr>
          <w:p w:rsidR="00C5329E" w:rsidRPr="00C5329E" w:rsidRDefault="00C5329E" w:rsidP="00C532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329E" w:rsidRPr="00C5329E" w:rsidTr="0004610C">
        <w:tc>
          <w:tcPr>
            <w:tcW w:w="9854" w:type="dxa"/>
            <w:gridSpan w:val="2"/>
          </w:tcPr>
          <w:p w:rsidR="00C5329E" w:rsidRPr="00C5329E" w:rsidRDefault="00C5329E" w:rsidP="00C5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329E" w:rsidRPr="00C5329E" w:rsidRDefault="00C5329E" w:rsidP="0004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Астрахань, 20</w:t>
            </w:r>
            <w:r w:rsidR="0004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C5329E" w:rsidRPr="00C5329E" w:rsidRDefault="00C5329E" w:rsidP="00C532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</w:pPr>
      <w:bookmarkStart w:id="0" w:name="_GoBack"/>
      <w:bookmarkEnd w:id="0"/>
      <w:r w:rsidRPr="00C532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 w:type="page"/>
      </w:r>
    </w:p>
    <w:p w:rsidR="00C5329E" w:rsidRPr="00C5329E" w:rsidRDefault="00C5329E" w:rsidP="00C5329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Таблица </w:t>
      </w:r>
      <w:r w:rsidR="001C00FC" w:rsidRPr="00C532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C532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C53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C532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="001C00FC" w:rsidRPr="00C532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C532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="001C00FC" w:rsidRPr="00C532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C53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</w:t>
      </w:r>
    </w:p>
    <w:p w:rsidR="00C5329E" w:rsidRPr="00C5329E" w:rsidRDefault="00C5329E" w:rsidP="00C5329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0"/>
        <w:gridCol w:w="2587"/>
        <w:gridCol w:w="6807"/>
      </w:tblGrid>
      <w:tr w:rsidR="00C5329E" w:rsidRPr="00C5329E" w:rsidTr="00380D26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29E" w:rsidRPr="00C5329E" w:rsidRDefault="00C5329E" w:rsidP="00C5329E">
            <w:pPr>
              <w:keepNext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29E" w:rsidRPr="00C5329E" w:rsidRDefault="00C5329E" w:rsidP="00C5329E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29E" w:rsidRPr="00C5329E" w:rsidRDefault="00C5329E" w:rsidP="00C5329E">
            <w:pPr>
              <w:keepNext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Астраханский государственный медицинский университет</w:t>
            </w:r>
          </w:p>
        </w:tc>
      </w:tr>
      <w:tr w:rsidR="00C5329E" w:rsidRPr="00C5329E" w:rsidTr="00380D26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29E" w:rsidRPr="00C5329E" w:rsidRDefault="00C5329E" w:rsidP="00C5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29E" w:rsidRPr="00C5329E" w:rsidRDefault="00C5329E" w:rsidP="00C532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29E" w:rsidRPr="00C5329E" w:rsidRDefault="00C5329E" w:rsidP="00C532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31.05.01 Лечебное дело (уровень специалитета)</w:t>
            </w:r>
          </w:p>
        </w:tc>
      </w:tr>
      <w:tr w:rsidR="00C5329E" w:rsidRPr="00C5329E" w:rsidTr="00380D26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29E" w:rsidRPr="00C5329E" w:rsidRDefault="00C5329E" w:rsidP="00C5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29E" w:rsidRPr="00C5329E" w:rsidRDefault="00C5329E" w:rsidP="00C532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29E" w:rsidRPr="00C5329E" w:rsidRDefault="00C5329E" w:rsidP="00C532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Поликлиническая терапия</w:t>
            </w:r>
          </w:p>
        </w:tc>
      </w:tr>
      <w:tr w:rsidR="00C5329E" w:rsidRPr="00C5329E" w:rsidTr="00380D26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29E" w:rsidRPr="00C5329E" w:rsidRDefault="00C5329E" w:rsidP="00C5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29E" w:rsidRPr="00C5329E" w:rsidRDefault="00C5329E" w:rsidP="00C532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29E" w:rsidRPr="00C5329E" w:rsidRDefault="00C5329E" w:rsidP="00C532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Н.</w:t>
            </w:r>
            <w:r w:rsidR="0004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Андросюк</w:t>
            </w:r>
          </w:p>
        </w:tc>
      </w:tr>
      <w:tr w:rsidR="00C5329E" w:rsidRPr="00C5329E" w:rsidTr="00380D26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29E" w:rsidRPr="00C5329E" w:rsidRDefault="00C5329E" w:rsidP="00C5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29E" w:rsidRPr="00C5329E" w:rsidRDefault="00C5329E" w:rsidP="00C532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29E" w:rsidRPr="00C5329E" w:rsidRDefault="00C5329E" w:rsidP="00C532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89275549508</w:t>
            </w:r>
          </w:p>
        </w:tc>
      </w:tr>
      <w:tr w:rsidR="00C5329E" w:rsidRPr="00C5329E" w:rsidTr="00380D26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29E" w:rsidRPr="00C5329E" w:rsidRDefault="00C5329E" w:rsidP="00C5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29E" w:rsidRPr="00C5329E" w:rsidRDefault="00C5329E" w:rsidP="00C532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29E" w:rsidRPr="00C5329E" w:rsidRDefault="00C5329E" w:rsidP="00C532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vasilisa201012@yandex.ru</w:t>
            </w:r>
          </w:p>
        </w:tc>
      </w:tr>
      <w:tr w:rsidR="00C5329E" w:rsidRPr="00C5329E" w:rsidTr="00380D26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29E" w:rsidRPr="00C5329E" w:rsidRDefault="00C5329E" w:rsidP="00C5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29E" w:rsidRPr="00C5329E" w:rsidRDefault="00C5329E" w:rsidP="00C532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29E" w:rsidRPr="00C5329E" w:rsidRDefault="00C5329E" w:rsidP="00C532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329E" w:rsidRPr="00C5329E" w:rsidRDefault="00C5329E" w:rsidP="00C5329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29E" w:rsidRPr="00C5329E" w:rsidRDefault="00C5329E" w:rsidP="00C53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76A" w:rsidRPr="006169EB" w:rsidRDefault="003E276A" w:rsidP="006169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69EB" w:rsidRPr="006169EB" w:rsidRDefault="006169EB" w:rsidP="006169EB">
      <w:pPr>
        <w:pStyle w:val="a3"/>
        <w:keepNext/>
        <w:rPr>
          <w:sz w:val="28"/>
          <w:szCs w:val="28"/>
          <w:lang w:val="ru-RU"/>
        </w:rPr>
      </w:pPr>
      <w:r w:rsidRPr="006169EB">
        <w:rPr>
          <w:sz w:val="28"/>
          <w:szCs w:val="28"/>
          <w:lang w:val="ru-RU"/>
        </w:rPr>
        <w:t xml:space="preserve">Таблица </w:t>
      </w:r>
      <w:r w:rsidR="001C00FC" w:rsidRPr="006169EB">
        <w:rPr>
          <w:sz w:val="28"/>
          <w:szCs w:val="28"/>
        </w:rPr>
        <w:fldChar w:fldCharType="begin"/>
      </w:r>
      <w:r w:rsidRPr="006169EB">
        <w:rPr>
          <w:sz w:val="28"/>
          <w:szCs w:val="28"/>
        </w:rPr>
        <w:instrText>SEQ</w:instrText>
      </w:r>
      <w:r w:rsidRPr="006169EB">
        <w:rPr>
          <w:sz w:val="28"/>
          <w:szCs w:val="28"/>
          <w:lang w:val="ru-RU"/>
        </w:rPr>
        <w:instrText xml:space="preserve"> Таблица \* </w:instrText>
      </w:r>
      <w:r w:rsidRPr="006169EB">
        <w:rPr>
          <w:sz w:val="28"/>
          <w:szCs w:val="28"/>
        </w:rPr>
        <w:instrText>ARABIC</w:instrText>
      </w:r>
      <w:r w:rsidR="001C00FC" w:rsidRPr="006169EB">
        <w:rPr>
          <w:sz w:val="28"/>
          <w:szCs w:val="28"/>
        </w:rPr>
        <w:fldChar w:fldCharType="separate"/>
      </w:r>
      <w:r w:rsidRPr="006169EB">
        <w:rPr>
          <w:noProof/>
          <w:sz w:val="28"/>
          <w:szCs w:val="28"/>
          <w:lang w:val="ru-RU"/>
        </w:rPr>
        <w:t>2</w:t>
      </w:r>
      <w:r w:rsidR="001C00FC" w:rsidRPr="006169EB">
        <w:rPr>
          <w:sz w:val="28"/>
          <w:szCs w:val="28"/>
        </w:rPr>
        <w:fldChar w:fldCharType="end"/>
      </w:r>
      <w:r w:rsidRPr="006169EB">
        <w:rPr>
          <w:sz w:val="28"/>
          <w:szCs w:val="28"/>
          <w:lang w:val="ru-RU"/>
        </w:rPr>
        <w:t>.Перечень заданий по дисциплине</w:t>
      </w:r>
    </w:p>
    <w:p w:rsidR="006169EB" w:rsidRPr="006169EB" w:rsidRDefault="006169EB" w:rsidP="006169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1080"/>
        <w:gridCol w:w="7893"/>
      </w:tblGrid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3E276A">
              <w:rPr>
                <w:rFonts w:ascii="Times New Roman" w:hAnsi="Times New Roman"/>
                <w:b/>
                <w:szCs w:val="28"/>
                <w:lang w:val="ru-RU"/>
              </w:rPr>
              <w:t>Вид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3E276A">
              <w:rPr>
                <w:rFonts w:ascii="Times New Roman" w:hAnsi="Times New Roman"/>
                <w:b/>
                <w:szCs w:val="28"/>
                <w:lang w:val="ru-RU"/>
              </w:rPr>
              <w:t>Код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9EB" w:rsidRPr="003E276A" w:rsidRDefault="006169EB" w:rsidP="003E276A">
            <w:pPr>
              <w:pStyle w:val="a4"/>
              <w:jc w:val="both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3E276A">
              <w:rPr>
                <w:rFonts w:ascii="Times New Roman" w:hAnsi="Times New Roman"/>
                <w:b/>
                <w:szCs w:val="28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shd w:val="clear" w:color="auto" w:fill="FFC000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867" w:type="dxa"/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17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2E0B37" w:rsidP="003E2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При лечении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тяжелой степени рекомендуется проводить восполнение дефицита железа в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2E0B37" w:rsidP="003E2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5 этапов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2E0B37" w:rsidP="003E2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4 этапа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2E0B37" w:rsidP="003E2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3 этапа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2E0B37" w:rsidP="003E2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2 этапа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pStyle w:val="a5"/>
              <w:rPr>
                <w:szCs w:val="28"/>
                <w:lang w:val="ru-RU"/>
              </w:rPr>
            </w:pP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2E0B37" w:rsidP="003E2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В физиологических условиях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предлатентный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 железа  развивается  к концу  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2E0B37" w:rsidP="003E2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III  триместра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2E0B37" w:rsidP="003E2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триместра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2E0B37" w:rsidP="003E2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триместра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2E0B37" w:rsidP="003E2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не развивается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2E0B37" w:rsidP="003E2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предлатентном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дефиците железа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C840FF" w:rsidP="003E2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F1337" w:rsidRPr="003E276A">
              <w:rPr>
                <w:rFonts w:ascii="Times New Roman" w:hAnsi="Times New Roman" w:cs="Times New Roman"/>
                <w:sz w:val="28"/>
                <w:szCs w:val="28"/>
              </w:rPr>
              <w:t>ровеньгематокрита, гемоглобина и количество эритроцитов находятся в пределах нормативных значений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C840FF" w:rsidP="003E2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F1337" w:rsidRPr="003E276A">
              <w:rPr>
                <w:rFonts w:ascii="Times New Roman" w:hAnsi="Times New Roman" w:cs="Times New Roman"/>
                <w:sz w:val="28"/>
                <w:szCs w:val="28"/>
              </w:rPr>
              <w:t>ровень гематокрита, гемоглобина и количество эритроцитов снижено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C840FF" w:rsidP="003E2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F1337" w:rsidRPr="003E276A">
              <w:rPr>
                <w:rFonts w:ascii="Times New Roman" w:hAnsi="Times New Roman" w:cs="Times New Roman"/>
                <w:sz w:val="28"/>
                <w:szCs w:val="28"/>
              </w:rPr>
              <w:t>ровень гематокрита, гемоглобина и количество эритроцитов повышено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C840FF" w:rsidP="003E2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F1337" w:rsidRPr="003E276A">
              <w:rPr>
                <w:rFonts w:ascii="Times New Roman" w:hAnsi="Times New Roman" w:cs="Times New Roman"/>
                <w:sz w:val="28"/>
                <w:szCs w:val="28"/>
              </w:rPr>
              <w:t>ровень гематокрита снижено, уровень гемоглобина и количество эритроцитов повышено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CF1337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эритроцитарных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индексов: MCV(средний объем 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эритроцитов) &lt;80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.; MCH (среднее содержание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Нb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в отдельном RBC в абсолютных единицах) &lt; 27пг; MCHC  (средняя концентрация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Hb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в эритроците) &lt;30г/дл; RDW (показатель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анизоцитоза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эритроцитов) &gt;14,5% характерно </w:t>
            </w:r>
            <w:r w:rsidR="00C840FF"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у беременных 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C840FF" w:rsidRPr="003E27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C840FF" w:rsidP="003E276A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F1337" w:rsidRPr="003E276A">
              <w:rPr>
                <w:rFonts w:ascii="Times New Roman" w:hAnsi="Times New Roman" w:cs="Times New Roman"/>
                <w:sz w:val="28"/>
                <w:szCs w:val="28"/>
              </w:rPr>
              <w:t>анифестного</w:t>
            </w:r>
            <w:proofErr w:type="spellEnd"/>
            <w:r w:rsidR="00CF1337"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у беременных без хронического воспаления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C840FF" w:rsidP="003E276A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1337" w:rsidRPr="003E276A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латентного</w:t>
            </w:r>
            <w:proofErr w:type="spellEnd"/>
            <w:r w:rsidR="00CF1337"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C840FF" w:rsidP="003E276A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F1337" w:rsidRPr="003E276A">
              <w:rPr>
                <w:rFonts w:ascii="Times New Roman" w:hAnsi="Times New Roman" w:cs="Times New Roman"/>
                <w:sz w:val="28"/>
                <w:szCs w:val="28"/>
              </w:rPr>
              <w:t>атентного дефицита железа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C840FF" w:rsidP="003E276A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нормативных значений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C840FF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Уровень гемоглобина 122 – 126 г/л характерно для 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C840F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Предлатентного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</w:t>
            </w:r>
            <w:r w:rsidR="002D73C6"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C840FF" w:rsidP="003E276A">
            <w:pPr>
              <w:pStyle w:val="a5"/>
              <w:rPr>
                <w:szCs w:val="28"/>
                <w:lang w:val="ru-RU"/>
              </w:rPr>
            </w:pPr>
            <w:r w:rsidRPr="003E276A">
              <w:rPr>
                <w:szCs w:val="28"/>
                <w:lang w:val="ru-RU"/>
              </w:rPr>
              <w:t>Латентного дефицита железа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C840F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без хронического воспаления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C840F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с хроническим воспалением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C840F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Уровень ферритина сыворотки, крови  20 – 30мкг/л характерен для</w:t>
            </w:r>
          </w:p>
        </w:tc>
      </w:tr>
      <w:tr w:rsidR="006169EB" w:rsidRPr="003E276A" w:rsidTr="00F66D82">
        <w:trPr>
          <w:jc w:val="center"/>
        </w:trPr>
        <w:tc>
          <w:tcPr>
            <w:tcW w:w="1028" w:type="dxa"/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6169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9EB" w:rsidRPr="003E276A" w:rsidRDefault="00C840F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Латентного дефицита железа</w:t>
            </w:r>
          </w:p>
        </w:tc>
      </w:tr>
      <w:tr w:rsidR="00C840FF" w:rsidRPr="003E276A" w:rsidTr="00F66D82">
        <w:trPr>
          <w:jc w:val="center"/>
        </w:trPr>
        <w:tc>
          <w:tcPr>
            <w:tcW w:w="1028" w:type="dxa"/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Предлатентного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</w:t>
            </w:r>
            <w:r w:rsidR="002D73C6"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840FF" w:rsidRPr="003E276A" w:rsidTr="00F66D82">
        <w:trPr>
          <w:jc w:val="center"/>
        </w:trPr>
        <w:tc>
          <w:tcPr>
            <w:tcW w:w="1028" w:type="dxa"/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без хронического воспаления</w:t>
            </w:r>
          </w:p>
        </w:tc>
      </w:tr>
      <w:tr w:rsidR="00C840FF" w:rsidRPr="003E276A" w:rsidTr="00F66D82">
        <w:trPr>
          <w:jc w:val="center"/>
        </w:trPr>
        <w:tc>
          <w:tcPr>
            <w:tcW w:w="1028" w:type="dxa"/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с хроническим воспалением</w:t>
            </w:r>
          </w:p>
        </w:tc>
      </w:tr>
      <w:tr w:rsidR="00C840FF" w:rsidRPr="003E276A" w:rsidTr="00F66D82">
        <w:trPr>
          <w:jc w:val="center"/>
        </w:trPr>
        <w:tc>
          <w:tcPr>
            <w:tcW w:w="1028" w:type="dxa"/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FF" w:rsidRPr="003E276A" w:rsidTr="00F66D82">
        <w:trPr>
          <w:jc w:val="center"/>
        </w:trPr>
        <w:tc>
          <w:tcPr>
            <w:tcW w:w="1028" w:type="dxa"/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насыщения трансферрина железом КНТ менее 16% характерен для </w:t>
            </w:r>
          </w:p>
        </w:tc>
      </w:tr>
      <w:tr w:rsidR="00C840FF" w:rsidRPr="003E276A" w:rsidTr="00F66D82">
        <w:trPr>
          <w:jc w:val="center"/>
        </w:trPr>
        <w:tc>
          <w:tcPr>
            <w:tcW w:w="1028" w:type="dxa"/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без хронического воспаления</w:t>
            </w:r>
          </w:p>
        </w:tc>
      </w:tr>
      <w:tr w:rsidR="00C840FF" w:rsidRPr="003E276A" w:rsidTr="00F66D82">
        <w:trPr>
          <w:jc w:val="center"/>
        </w:trPr>
        <w:tc>
          <w:tcPr>
            <w:tcW w:w="1028" w:type="dxa"/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Предлатентного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</w:t>
            </w:r>
            <w:r w:rsidR="002D73C6"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840FF" w:rsidRPr="003E276A" w:rsidTr="00F66D82">
        <w:trPr>
          <w:jc w:val="center"/>
        </w:trPr>
        <w:tc>
          <w:tcPr>
            <w:tcW w:w="1028" w:type="dxa"/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pStyle w:val="a5"/>
              <w:rPr>
                <w:szCs w:val="28"/>
                <w:lang w:val="ru-RU"/>
              </w:rPr>
            </w:pPr>
            <w:r w:rsidRPr="003E276A">
              <w:rPr>
                <w:szCs w:val="28"/>
                <w:lang w:val="ru-RU"/>
              </w:rPr>
              <w:t>Латентного дефицита железа</w:t>
            </w:r>
          </w:p>
        </w:tc>
      </w:tr>
      <w:tr w:rsidR="00C840FF" w:rsidRPr="003E276A" w:rsidTr="00F66D82">
        <w:trPr>
          <w:jc w:val="center"/>
        </w:trPr>
        <w:tc>
          <w:tcPr>
            <w:tcW w:w="1028" w:type="dxa"/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с хроническим воспалением</w:t>
            </w:r>
          </w:p>
        </w:tc>
      </w:tr>
      <w:tr w:rsidR="00C840FF" w:rsidRPr="003E276A" w:rsidTr="00F66D82">
        <w:trPr>
          <w:jc w:val="center"/>
        </w:trPr>
        <w:tc>
          <w:tcPr>
            <w:tcW w:w="1028" w:type="dxa"/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FF" w:rsidRPr="003E276A" w:rsidTr="00F66D82">
        <w:trPr>
          <w:jc w:val="center"/>
        </w:trPr>
        <w:tc>
          <w:tcPr>
            <w:tcW w:w="1028" w:type="dxa"/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C840F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0FF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Уровень гемоглобина 101 – 119 г/л у родильниц характерен для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Латентного дефицита железа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pStyle w:val="a5"/>
              <w:rPr>
                <w:szCs w:val="28"/>
                <w:lang w:val="ru-RU"/>
              </w:rPr>
            </w:pPr>
            <w:proofErr w:type="spellStart"/>
            <w:r w:rsidRPr="003E276A">
              <w:rPr>
                <w:szCs w:val="28"/>
                <w:lang w:val="ru-RU"/>
              </w:rPr>
              <w:t>Предлатентного</w:t>
            </w:r>
            <w:proofErr w:type="spellEnd"/>
            <w:r w:rsidRPr="003E276A">
              <w:rPr>
                <w:szCs w:val="28"/>
                <w:lang w:val="ru-RU"/>
              </w:rPr>
              <w:t xml:space="preserve"> дефицита железа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легкой степени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нормативных значений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Уровень гемоглобина 90 – 100 г/л у родильниц характерен для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легкой степени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pStyle w:val="a5"/>
              <w:rPr>
                <w:szCs w:val="28"/>
                <w:lang w:val="ru-RU"/>
              </w:rPr>
            </w:pPr>
            <w:r w:rsidRPr="003E276A">
              <w:rPr>
                <w:szCs w:val="28"/>
                <w:lang w:val="ru-RU"/>
              </w:rPr>
              <w:t>Латентного дефицита железа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Предлатентного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нормативных значений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Уровень гемоглобина 70 – 89  г/л у родильниц характерен для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средней степени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pStyle w:val="a5"/>
              <w:rPr>
                <w:szCs w:val="28"/>
                <w:lang w:val="ru-RU"/>
              </w:rPr>
            </w:pPr>
            <w:r w:rsidRPr="003E276A">
              <w:rPr>
                <w:szCs w:val="28"/>
                <w:lang w:val="ru-RU"/>
              </w:rPr>
              <w:t>Латентного дефицита железа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легкой степени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тяжелой степени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Уровень гемоглобина менее 70 г/л у родильниц характерен для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тяжелой степени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pStyle w:val="a5"/>
              <w:rPr>
                <w:szCs w:val="28"/>
                <w:lang w:val="ru-RU"/>
              </w:rPr>
            </w:pPr>
            <w:r w:rsidRPr="003E276A">
              <w:rPr>
                <w:szCs w:val="28"/>
                <w:lang w:val="ru-RU"/>
              </w:rPr>
              <w:t>Латентного дефицита железа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легкой степени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средней степени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1062A0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манифестном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дефиците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железалегкой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степени тяжести </w:t>
            </w:r>
            <w:r w:rsidR="00E513EA" w:rsidRPr="003E276A">
              <w:rPr>
                <w:rFonts w:ascii="Times New Roman" w:hAnsi="Times New Roman" w:cs="Times New Roman"/>
                <w:sz w:val="28"/>
                <w:szCs w:val="28"/>
              </w:rPr>
              <w:t>доза элементарного железа в сутки составляет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1062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100-120 мг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1062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50-100 мг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1062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150 мг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1062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200 мг</w:t>
            </w:r>
          </w:p>
        </w:tc>
      </w:tr>
      <w:tr w:rsidR="002D73C6" w:rsidRPr="003E276A" w:rsidTr="00F66D82">
        <w:trPr>
          <w:jc w:val="center"/>
        </w:trPr>
        <w:tc>
          <w:tcPr>
            <w:tcW w:w="1028" w:type="dxa"/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3C6" w:rsidRPr="003E276A" w:rsidRDefault="002D73C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манифестном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дефиците железа средней степени тяжести доза элементарного железа в сутки составляет</w:t>
            </w: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150 мг</w:t>
            </w: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50-100 мг</w:t>
            </w: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100-120 мг</w:t>
            </w: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200 мг</w:t>
            </w: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манифестном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дефиците железа тяжелой степени тяжести доза элементарного железа в сутки составляет</w:t>
            </w: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200 мг</w:t>
            </w: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50-100 мг </w:t>
            </w: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100-120 мг</w:t>
            </w: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150 мг</w:t>
            </w: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CD34EB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лечения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предлатентного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препаратами железа на 1-ом этапе проводится в течение</w:t>
            </w: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4  нед</w:t>
            </w: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6 нед</w:t>
            </w: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6-8 нед</w:t>
            </w: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3-4 нед</w:t>
            </w:r>
          </w:p>
        </w:tc>
      </w:tr>
      <w:tr w:rsidR="001062A0" w:rsidRPr="003E276A" w:rsidTr="00F66D82">
        <w:trPr>
          <w:jc w:val="center"/>
        </w:trPr>
        <w:tc>
          <w:tcPr>
            <w:tcW w:w="1028" w:type="dxa"/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2A0" w:rsidRPr="003E276A" w:rsidRDefault="001062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лечения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легкой 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степени препаратами железа на 1-ом этапе проводится в течение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6-8 нед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6 нед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3-4 нед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4  нед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лечения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средней степени препаратами железа на 1-ом этапе проводится в течение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3-4 нед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6-8 нед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6 нед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4  нед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лечения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тяжелой степени препаратами железа на 1-ом этапе проводится в течение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2-3 нед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6-8 нед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6 нед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4  нед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Препараты железа для в/в введения после 20 нед беременности используются при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Манифестном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дефиците железа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Предлатентном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дефиците железа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Манифестном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дефиците железа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Не используются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Общая продолжительность лечения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предлатентного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у беременных препаратами железа  составляет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4  нед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10 нед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16-18 нед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19-22 нед</w:t>
            </w:r>
          </w:p>
        </w:tc>
      </w:tr>
      <w:tr w:rsidR="00CD34EB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4EB" w:rsidRPr="003E276A" w:rsidRDefault="00CD34EB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Общая продолжительность лечения латентного дефицита железа у беременных препаратами железа  составляет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10 нед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16-18 нед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19-22 нед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21-24 нед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Общая продолжительность лечения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железа легкой степени у беременных препаратами железа  составляет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16-18 нед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19-22 нед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21-24 нед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10 нед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Общая продолжительность лечения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средней степени у беременных препаратами железа  составляет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19-22 нед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21-24 нед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10 нед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16-18 нед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Общая продолжительность лечения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манифестного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железа тяжелой степени у беременных препаратами железа  составляет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21-24 нед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19-22 нед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10 нед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16-18 нед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4F1DE8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Назовите препараты железа для перорального применения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4F1DE8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железа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гидроксид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полимальтозат</w:t>
            </w:r>
            <w:proofErr w:type="spellEnd"/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4F1DE8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железа гидроксид сахарозный комплекс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4F1DE8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железа гидроксид декстрана комплекс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4F1DE8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железа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карбоксимальтозат</w:t>
            </w:r>
            <w:proofErr w:type="spellEnd"/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54B8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Назовите препараты железа для перорального применения</w:t>
            </w:r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54B8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Мальтофер</w:t>
            </w:r>
            <w:proofErr w:type="spellEnd"/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54B8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Феринжект</w:t>
            </w:r>
            <w:proofErr w:type="spellEnd"/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54B8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Венофер</w:t>
            </w:r>
            <w:proofErr w:type="spellEnd"/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54B8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Монофер</w:t>
            </w:r>
            <w:proofErr w:type="spellEnd"/>
          </w:p>
        </w:tc>
      </w:tr>
      <w:tr w:rsidR="006127EF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7EF" w:rsidRPr="003E276A" w:rsidRDefault="006127EF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027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Назовите препараты железа для парентерального применения</w:t>
            </w: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Феринжект</w:t>
            </w:r>
            <w:proofErr w:type="spellEnd"/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Мальтофер</w:t>
            </w:r>
            <w:proofErr w:type="spellEnd"/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Тардиферон</w:t>
            </w:r>
            <w:proofErr w:type="spellEnd"/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СорбиферДурулес</w:t>
            </w:r>
            <w:proofErr w:type="spellEnd"/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028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Соотнесите страны разработчики – существующим 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классификаторам категорий риска при беременности для обозначения потенциальной опасности лекарственных средств:</w:t>
            </w: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FDA- США; 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ADEC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– Австралия; 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FASS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-Швеция</w:t>
            </w: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FDA- Австралия; 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FASS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- США ; 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ADEC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– Швеция</w:t>
            </w: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FDA- США; 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FASS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- Австралия; 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ADEC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– Швеция</w:t>
            </w: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FDA – Швеция; 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FASS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- США; 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ADEC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- Австралия</w:t>
            </w: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Согласно классификации рисков при беременности ADEC в группу риска А включены препараты</w:t>
            </w: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применении которых большим количеством беременных женщин и женщин детородного возраста не наблюдалось увеличения частоты врожденных аномалий или других прямых или косвенных вредных эффектов на плод</w:t>
            </w: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Для которых негативные результаты исследования на животных не подтвердились в контролируемых исследованиях у женщин в I триместре беременности (и нет доказательств риска в других триместрах)</w:t>
            </w: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применении которых предположительно большим количеством беременных женщин и женщин детородного возраста не наблюдалось нарушений репродукции</w:t>
            </w: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Для которых негативные результаты исследования на животных не подтвердились в контролируемых исследованиях у женщин в I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триместрах беременности</w:t>
            </w: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Согласно классификации рисков при беременности FDA в группу риска А включены препараты</w:t>
            </w: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Применение которых у женщин не выявлено риска для плода в первом триместре (и нет доказательств риска в других триместрах). Возможность повреждающего действия на плод представляется маловероятной</w:t>
            </w: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применении которых предположительно большим количеством беременных женщин и женщин детородного возраста не наблюдалось нарушений репродукции</w:t>
            </w:r>
          </w:p>
        </w:tc>
      </w:tr>
      <w:tr w:rsidR="00654B84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654B8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B84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Для которых негативные результаты исследования на животных не подтвердились в контролируемых исследованиях у женщин в I триместре беременности (и нет доказательств риска в других триместрах)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Для которых негативные результаты исследования на животных не подтвердились в контролируемых исследованиях у женщин в I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триместрах беременности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021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классификации рисков при беременности FDA в группу риска 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включены препараты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Для которых изучение репродукции на животных не выявило риска для плода, а контролируемые исследования у беременных женщин не проводилось или нежелательные эффекты (помимо снижения фертильности) были показаны в экспериментах на животных, но их результаты не подтвердились в контролируемых исследованиях у женщин в I триместре беременности (и нет доказательств риска в других триместрах)).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применении которых ограниченным количеством беременных женщин и женщин детородного возраста не было выявлено повышения частоты врожденных аномалий или других прямых или косвенных вредных эффектов на плод (в отсутствие данных дифференцировка на подгруппы по результатам исследований на животных).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Применение которых у женщин не выявлено риска для плода в первом триместре (и нет доказательств риска в других триместрах). Возможность повреждающего действия на плод представляется маловероятной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Для которых имеются доказательства риска для плода человека, однако польза применения у беременных женщин может превышать риск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классификации рисков при беременности ADEC в группу риска </w:t>
            </w:r>
            <w:r w:rsidRPr="003E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включены препараты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применении которых ограниченным количеством беременных женщин и женщин детородного возраста не было выявлено повышения частоты врожденных аномалий или других прямых или косвенных вредных эффектов на плод (в отсутствие данных дифференцировка на подгруппы по результатам исследований на животных).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Для которых изучение репродукции на животных не выявило риска для плода, а контролируемые исследования у беременных женщин не проводилось или нежелательные эффекты (помимо снижения фертильности) были показаны в экспериментах на животных, но их результаты не подтвердились в контролируемых исследованиях у женщин в I триместре беременности (и нет доказательств риска в других триместрах).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Применение которых у женщин не выявлено риска для плода в первом триместре (и нет доказательств риска в других триместрах). Возможность повреждающего действия на плод представляется маловероятной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Для которых имеются доказательства риска для плода человека, однако польза применения у беременных женщин может превышать риск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классификации рисков при беременности FDA в группу риска D включены препараты, </w:t>
            </w:r>
          </w:p>
          <w:p w:rsidR="00AA623D" w:rsidRPr="003E276A" w:rsidRDefault="00AA623D" w:rsidP="003E276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Для  которых имеются доказательства риска для плода человека, однако польза применения у беременных женщин может превышать риск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При  применении которых ограниченным количеством беременных женщин и женщин детородного возраста не было выявлено повышения частоты врожденных аномалий или других прямых или косвенных вредных эффектов на плод (в отсутствие данных дифференцировка на подгруппы по результатам исследований на животных).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Для  которых изучение репродукции на животных не выявило риска для плода, а контролируемые исследования у беременных женщин не проводилось или нежелательные эффекты (помимо снижения фертильности) были показаны в экспериментах на животных, но их результаты не подтвердились в контролируемых исследованиях у женщин в I триместре беременности (и нет доказательств риска в других триместрах).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Применение  которых у женщин не выявлено риска для плода в первом триместре (и нет доказательств риска в других триместрах). Возможность повреждающего действия на плод представляется маловероятной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Согласно классификации рисков при беременности FDA в группу риска D включены препараты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Для которых риск применения у беременных женщин превышает любую возможную пользу. Противопоказаны беременным женщинам и женщинам, которые могут забеременеть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применении которых ограниченным количеством беременных женщин и женщин детородного возраста не было выявлено повышения частоты врожденных аномалий или других прямых или косвенных вредных эффектов на плод (в отсутствие данных дифференцировка на подгруппы по результатам исследований на животных).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Применение которых у женщин не выявлено риска для плода в первом триместре (и нет доказательств риска в других триместрах). Возможность повреждающего действия на плод представляется маловероятной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Для которых имеются доказательства риска для плода человека, однако польза применения у беременных женщин может превышать риск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F547E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A623D" w:rsidRPr="003E276A">
              <w:rPr>
                <w:rFonts w:ascii="Times New Roman" w:hAnsi="Times New Roman" w:cs="Times New Roman"/>
                <w:sz w:val="28"/>
                <w:szCs w:val="28"/>
              </w:rPr>
              <w:t>риембеременной бензодиазепинов может привести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F547E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Развитие лекарственной зависимости у плода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F547E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Преждевременному закрытию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Боталлова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протока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F547E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Гибели плода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F547E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Тубулярной почечной недостаточности у новорожденных на фоне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олигогидрамниона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беременности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Общим эффектом для всех НПВП является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риска преждевременного закрытия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Боталлова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протока плода при применении на поздних сроках беременности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Выраженный тератогенный эффект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Высокий риск тубулярной почечной недостаточности у новорожденных на фоне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олигогидрамниона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беременности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Формирование язвенно-некротического повреждения кишечной стенки у новорожденного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027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Последствия приема беременной селективных ингибиторов ЦОГ2 во время беременности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изучены недостаточно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преждевременному закрытию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Боталлова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протока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легочной гипертензии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гибели плода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028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Применение лизиноприла во II-III триместрах беременности согласно рекомендациям FDA следует соотносить с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Риском группы D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Риском группы В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Риском группы С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минимальным риском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Применение лизиноприла в I триместре беременности согласно рекомендациям FDA следует соотносить с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Риском группы С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Риском группы В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Риском группы D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1426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минимальным риском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91B38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Перорально преднизолон у беременных женщин рекомендуется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91B38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Использовать по обычным показаниям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91B38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Использовать в половинной дозе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91B38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Использовать через день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91B38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Не использовать</w:t>
            </w: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3D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AA623D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91B38" w:rsidRPr="003E27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23D" w:rsidRPr="003E276A" w:rsidRDefault="00491B38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Ингаляционные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глюкокортикостероиды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у беременных женщин рекомендуется</w:t>
            </w:r>
          </w:p>
        </w:tc>
      </w:tr>
      <w:tr w:rsidR="00491B38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B38" w:rsidRPr="003E276A" w:rsidRDefault="00491B38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38" w:rsidRPr="003E276A" w:rsidRDefault="00491B38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38" w:rsidRPr="003E276A" w:rsidRDefault="00491B38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Использовать по обычным показаниям</w:t>
            </w:r>
          </w:p>
        </w:tc>
      </w:tr>
      <w:tr w:rsidR="00491B38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B38" w:rsidRPr="003E276A" w:rsidRDefault="00491B38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38" w:rsidRPr="003E276A" w:rsidRDefault="00491B38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38" w:rsidRPr="003E276A" w:rsidRDefault="00491B38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Использовать в половинной дозе</w:t>
            </w:r>
          </w:p>
        </w:tc>
      </w:tr>
      <w:tr w:rsidR="00491B38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B38" w:rsidRPr="003E276A" w:rsidRDefault="00491B38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38" w:rsidRPr="003E276A" w:rsidRDefault="00491B38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38" w:rsidRPr="003E276A" w:rsidRDefault="00491B38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Использовать через день</w:t>
            </w:r>
          </w:p>
        </w:tc>
      </w:tr>
      <w:tr w:rsidR="00491B38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B38" w:rsidRPr="003E276A" w:rsidRDefault="00491B38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38" w:rsidRPr="003E276A" w:rsidRDefault="00491B38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38" w:rsidRPr="003E276A" w:rsidRDefault="00491B38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Не использовать</w:t>
            </w:r>
          </w:p>
        </w:tc>
      </w:tr>
      <w:tr w:rsidR="00491B38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B38" w:rsidRPr="003E276A" w:rsidRDefault="00491B38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38" w:rsidRPr="003E276A" w:rsidRDefault="00491B38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38" w:rsidRPr="003E276A" w:rsidRDefault="00491B38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B38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B38" w:rsidRPr="003E276A" w:rsidRDefault="00491B38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38" w:rsidRPr="003E276A" w:rsidRDefault="00491B38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032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38" w:rsidRPr="003E276A" w:rsidRDefault="00491B38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Беременным женщинам с обострением бронхиальной астмы рекомендуется </w:t>
            </w:r>
          </w:p>
        </w:tc>
      </w:tr>
      <w:tr w:rsidR="00491B38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B38" w:rsidRPr="003E276A" w:rsidRDefault="00491B38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38" w:rsidRPr="003E276A" w:rsidRDefault="00491B38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B38" w:rsidRPr="003E276A" w:rsidRDefault="00D56567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Терапия,включающаякороткодействующие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β-адреноблокатры, системные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глюкокортикостероиды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1B38"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сульфат магния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Терапия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короткодействующимие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β-адреноблокатры в режиме «по требованию»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Терапия, включающая короткодействующие β-адреноблокатры и  системные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глюкокортикостероиды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Терапия, включающая короткодействующие β-адреноблокатры и сульфат магния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Зачатие нежелательно при: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уровне HbA1c &gt; 7,0 %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уровне HbA1c &gt; 7,5 %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уровне HbA1c &gt; 8,0 %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уровне HbA1c &gt; 8,5 %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Во втором триместре беременности инсулин можно вводить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По  всей площади живота, с формированием  кожной  складки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По  всей площади живота, без формирования  кожной  складки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Только  в боковые области живота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Только  во внутренние области живота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 третьем триместре беременности инсулин можно вводить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Только  в боковые области живота с формированием кожной складки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По  всей площади живота, с формированием  кожной  складки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По  всей площади живота, без формирования  кожной  складки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Только  во внутренние области живота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036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беременности и лактации разрешено применение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Инсулинотерапии 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Эмпаглифлозина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Росиглитазона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Метформина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037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беременности и лактации разрешено применение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Хумалога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Манинила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Гларгина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Ликсумии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038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беременности и лактации разрешено применение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НовоРапида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метформина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Гликлазида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Оземпика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039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беременности и лактации разрешено применение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Инсумана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Рапид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Сиофора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Глюренорма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Траженты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беременности и лактации разрешено применение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ИнсуманаБазаль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Диабетона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Галвуса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Траженты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6D82" w:rsidRPr="003E276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беременности и лактации разрешено применение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Биосулина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Н 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Амарила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Галвуса</w:t>
            </w:r>
            <w:proofErr w:type="spellEnd"/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Випидии</w:t>
            </w:r>
          </w:p>
        </w:tc>
      </w:tr>
      <w:tr w:rsidR="00D56567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567" w:rsidRPr="003E276A" w:rsidRDefault="00D5656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беременности и лактации разрешено применение</w:t>
            </w: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Генсулина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Н </w:t>
            </w: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Глюкованса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Джардинса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Траженты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беременности и лактации разрешено применение</w:t>
            </w: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Ринсулина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НПХ</w:t>
            </w: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Глибомета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Оземпика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514977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Форсиги</w:t>
            </w: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беременности и лактации разрешено применение</w:t>
            </w: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Протафана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HM  </w:t>
            </w: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Ликсумии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Форсиги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Виктозы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045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беременности и лактации разрешено применение</w:t>
            </w: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Хумулина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НПХ</w:t>
            </w: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Глюкобая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Випидии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Глибомета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046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беременности и лактации разрешено применение</w:t>
            </w: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Лантуса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Пиоглитазона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Метформина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Ликсумии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047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беременности и лактации разрешено применение</w:t>
            </w: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Туджео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Виктозы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Глюкофажа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Глюконоры</w:t>
            </w:r>
            <w:proofErr w:type="spellEnd"/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беременности и лактации разрешено применение</w:t>
            </w:r>
          </w:p>
        </w:tc>
      </w:tr>
      <w:tr w:rsidR="00F66D82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D82" w:rsidRPr="003E276A" w:rsidRDefault="00F66D82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Левемира</w:t>
            </w:r>
            <w:proofErr w:type="spellEnd"/>
          </w:p>
        </w:tc>
      </w:tr>
      <w:tr w:rsidR="006F3C8E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Баеты</w:t>
            </w:r>
            <w:proofErr w:type="spellEnd"/>
          </w:p>
        </w:tc>
      </w:tr>
      <w:tr w:rsidR="006F3C8E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Вилдаглиптина</w:t>
            </w:r>
            <w:proofErr w:type="spellEnd"/>
          </w:p>
        </w:tc>
      </w:tr>
      <w:tr w:rsidR="006F3C8E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Гликлазида</w:t>
            </w:r>
            <w:proofErr w:type="spellEnd"/>
          </w:p>
        </w:tc>
      </w:tr>
      <w:tr w:rsidR="006F3C8E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8E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049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беременности и лактации разрешено применение</w:t>
            </w:r>
          </w:p>
        </w:tc>
      </w:tr>
      <w:tr w:rsidR="006F3C8E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ХумулинаРегуляр</w:t>
            </w:r>
            <w:proofErr w:type="spellEnd"/>
          </w:p>
        </w:tc>
      </w:tr>
      <w:tr w:rsidR="006F3C8E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Глидиаба</w:t>
            </w:r>
            <w:proofErr w:type="spellEnd"/>
          </w:p>
        </w:tc>
      </w:tr>
      <w:tr w:rsidR="006F3C8E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Алоглиптина</w:t>
            </w:r>
            <w:proofErr w:type="spellEnd"/>
          </w:p>
        </w:tc>
      </w:tr>
      <w:tr w:rsidR="006F3C8E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Глибенкламида</w:t>
            </w:r>
            <w:proofErr w:type="spellEnd"/>
          </w:p>
        </w:tc>
      </w:tr>
      <w:tr w:rsidR="006F3C8E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8E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При беременности и лактации разрешено применение</w:t>
            </w:r>
          </w:p>
        </w:tc>
      </w:tr>
      <w:tr w:rsidR="006F3C8E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Инсумана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Рапид</w:t>
            </w:r>
          </w:p>
        </w:tc>
      </w:tr>
      <w:tr w:rsidR="006F3C8E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Амарила</w:t>
            </w:r>
            <w:proofErr w:type="spellEnd"/>
          </w:p>
        </w:tc>
      </w:tr>
      <w:tr w:rsidR="006F3C8E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Ликсисенатида</w:t>
            </w:r>
            <w:proofErr w:type="spellEnd"/>
          </w:p>
        </w:tc>
      </w:tr>
      <w:tr w:rsidR="006F3C8E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Эмпаглифлозина</w:t>
            </w:r>
            <w:proofErr w:type="spellEnd"/>
          </w:p>
        </w:tc>
      </w:tr>
      <w:tr w:rsidR="006F3C8E" w:rsidRPr="003E276A" w:rsidTr="00F66D82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8E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6F51" w:rsidRPr="003E27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AE6F51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гликемического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при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гестационном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сахарном диабете: глюкоза плазмы натощак/перед едой/на ночь/ночью</w:t>
            </w:r>
          </w:p>
        </w:tc>
      </w:tr>
      <w:tr w:rsidR="006F3C8E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AE6F5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&lt; 5,1 ммоль/л</w:t>
            </w:r>
          </w:p>
        </w:tc>
      </w:tr>
      <w:tr w:rsidR="006F3C8E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AE6F5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&lt; 6,1 ммоль/л</w:t>
            </w:r>
          </w:p>
        </w:tc>
      </w:tr>
      <w:tr w:rsidR="006F3C8E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AE6F5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&lt; 6,5 ммоль/л</w:t>
            </w:r>
          </w:p>
        </w:tc>
      </w:tr>
      <w:tr w:rsidR="006F3C8E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AE6F5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&lt; 5,5 ммоль/л</w:t>
            </w:r>
          </w:p>
        </w:tc>
      </w:tr>
      <w:tr w:rsidR="006F3C8E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C8E" w:rsidRPr="003E276A" w:rsidRDefault="006F3C8E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F51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052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гликемического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при </w:t>
            </w: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гестационном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сахарном диабете: глюкоза плазмы через 1 час после еды </w:t>
            </w:r>
          </w:p>
        </w:tc>
      </w:tr>
      <w:tr w:rsidR="00AE6F51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&lt; 7,0 ммоль/л</w:t>
            </w:r>
          </w:p>
        </w:tc>
      </w:tr>
      <w:tr w:rsidR="00AE6F51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&lt; 6,5 ммоль/л</w:t>
            </w:r>
          </w:p>
        </w:tc>
      </w:tr>
      <w:tr w:rsidR="00AE6F51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&lt; 6,0 ммоль/л</w:t>
            </w:r>
          </w:p>
        </w:tc>
      </w:tr>
      <w:tr w:rsidR="00AE6F51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&lt; 5,5 ммоль/л</w:t>
            </w:r>
          </w:p>
        </w:tc>
      </w:tr>
      <w:tr w:rsidR="00AE6F51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F51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053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112663" w:rsidP="003E276A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27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Алгоритм действий медицинских работников, оказывающих медицинскую помощь в амбулаторных условиях, в том числе на дому, пациентам с острыми респираторными вирусными инфекциями </w:t>
            </w:r>
            <w:r w:rsidR="005B5426" w:rsidRPr="003E27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отношении беременной женщины с симптомами ОРВИ (легкое течение заболевания), находившейся в контакте с  пациентом, инфицированным </w:t>
            </w:r>
            <w:r w:rsidR="005B5426" w:rsidRPr="003E27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COVID</w:t>
            </w:r>
            <w:r w:rsidR="005B5426" w:rsidRPr="003E27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AE6F51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5B542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Взятие биоматериала (мазок из носа- и ротоглотки) (в 1,11 день обращения);  лечение на дому;  оформление листка нетрудоспособности на 14 дней    </w:t>
            </w:r>
          </w:p>
        </w:tc>
      </w:tr>
      <w:tr w:rsidR="00AE6F51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5B542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Взятие биоматериала (мазок из носа- и ротоглотки) (в 1,10 день обращения);  лечение на дому;  оформление листка нетрудоспособности на 14 дней    </w:t>
            </w:r>
          </w:p>
        </w:tc>
      </w:tr>
      <w:tr w:rsidR="00AE6F51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5B542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Взятие биоматериала (мазок из носа- и ротоглотки) (в 1,11 день обращения);  лечение на дому;  оформление листка нетрудоспособности на 15 дней    </w:t>
            </w:r>
          </w:p>
        </w:tc>
      </w:tr>
      <w:tr w:rsidR="00AE6F51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5B5426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Взятие биоматериала (мазок из носа- и ротоглотки) (в 1,11 день обращения; госпитализация в стационар;  оформление листка нетрудоспособности на 14 дней    </w:t>
            </w:r>
          </w:p>
        </w:tc>
      </w:tr>
      <w:tr w:rsidR="00AE6F51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6F51" w:rsidRPr="003E276A" w:rsidRDefault="00AE6F51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054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27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Алгоритм действий медицинских работников, оказывающих медицинскую помощь в амбулаторных условиях, в том числе на дому, пациентам с острыми респираторными вирусными инфекциями в отношении беременной женщины с симптомами ОРВИ (тяжелая степень тяжести), находившейся в контакте с  пациентом, инфицированным </w:t>
            </w:r>
            <w:r w:rsidRPr="003E27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COVID</w:t>
            </w:r>
            <w:r w:rsidRPr="003E27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19. Перечислите критерии тяжелой степени тяжести ОРВИ:</w:t>
            </w: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Декомпенсация по основному заболеванию; </w:t>
            </w:r>
            <w:r w:rsidRPr="003E276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617220" cy="160020"/>
                  <wp:effectExtent l="19050" t="0" r="0" b="0"/>
                  <wp:docPr id="4" name="Рисунок 3" descr="https://www.garant.ru/files/1/6/1332761/pict438-736696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arant.ru/files/1/6/1332761/pict438-736696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7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; </w:t>
            </w:r>
            <w:r w:rsidRPr="003E27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температура тела &gt;38,5С; выраженная  интоксикация</w:t>
            </w: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Декомпенсация по основному заболеванию; температура тела &gt;38,5С; выраженная интоксикация</w:t>
            </w: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Декомпенсация по основному заболеванию; </w:t>
            </w:r>
            <w:r w:rsidRPr="003E276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617220" cy="160020"/>
                  <wp:effectExtent l="19050" t="0" r="0" b="0"/>
                  <wp:docPr id="8" name="Рисунок 3" descr="https://www.garant.ru/files/1/6/1332761/pict438-736696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arant.ru/files/1/6/1332761/pict438-736696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7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; выраженная интоксикация</w:t>
            </w: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Декомпенсация по основному заболеванию; </w:t>
            </w:r>
            <w:r w:rsidRPr="003E276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617220" cy="160020"/>
                  <wp:effectExtent l="19050" t="0" r="0" b="0"/>
                  <wp:docPr id="9" name="Рисунок 3" descr="https://www.garant.ru/files/1/6/1332761/pict438-736696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arant.ru/files/1/6/1332761/pict438-736696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7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; температура тела &gt;38,0С; при выраженной интоксикации</w:t>
            </w: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Гестационная</w:t>
            </w:r>
            <w:proofErr w:type="spellEnd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  артериальная  гипертензия - это</w:t>
            </w: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Состояние индуцированное  беременностью  и  проявляющееся повышением АД  ≥140/90 мм  рт.  ст.  впервые после  20 нед.,  со спонтанной  нормализацией  АД  в  течение  6  нед.  после  родов АД</w:t>
            </w: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Состояние индуцированное  беременностью  и  проявляющееся повышением АД  ≥130/80 мм  рт.  ст.  впервые после  20 нед.,  со спонтанной  нормализацией  АД  в  течение  6  нед.  после  родов АД</w:t>
            </w: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Состояние индуцированное  беременностью  и  проявляющееся повышением АД  ≥140/80 мм  рт.  ст.  впервые после  30 нед.,  со спонтанной  нормализацией  АД  в  течение  6  нед.  после  родов АД</w:t>
            </w: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Состояние индуцированное  беременностью  и  проявляющееся повышением АД  ≥130/90 мм  рт.  ст.  впервые после  30 нед.,  со спонтанной  нормализацией  АД  в  течение  6  нед.  после  родов АД</w:t>
            </w: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056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Целевой  уровень  АД  для  беременных женщин</w:t>
            </w: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&lt;140/90  мм  рт.  ст.</w:t>
            </w: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&lt;140/80  мм  рт.  ст.</w:t>
            </w: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945906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2A14A0" w:rsidRPr="003E276A">
              <w:rPr>
                <w:rFonts w:ascii="Times New Roman" w:hAnsi="Times New Roman" w:cs="Times New Roman"/>
                <w:sz w:val="28"/>
                <w:szCs w:val="28"/>
              </w:rPr>
              <w:t>140/90  мм  рт.  ст.</w:t>
            </w: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Хорошо переносимый уровень АД</w:t>
            </w: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057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Беременным женщинам с артериальной рекомендуется  назначение  </w:t>
            </w: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Метилдопы</w:t>
            </w:r>
            <w:proofErr w:type="spellEnd"/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Каптоприла</w:t>
            </w:r>
            <w:proofErr w:type="spellEnd"/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Верапамила</w:t>
            </w:r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Анаприлина</w:t>
            </w:r>
            <w:proofErr w:type="spellEnd"/>
          </w:p>
        </w:tc>
      </w:tr>
      <w:tr w:rsidR="002A14A0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14A0" w:rsidRPr="003E276A" w:rsidRDefault="002A14A0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44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058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Беременным женщинам с артериальной рекомендуется  назначение  </w:t>
            </w:r>
          </w:p>
        </w:tc>
      </w:tr>
      <w:tr w:rsidR="00B76B44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Метилдопы</w:t>
            </w:r>
            <w:proofErr w:type="spellEnd"/>
          </w:p>
        </w:tc>
      </w:tr>
      <w:tr w:rsidR="00B76B44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Эналаприла</w:t>
            </w:r>
            <w:proofErr w:type="spellEnd"/>
          </w:p>
        </w:tc>
      </w:tr>
      <w:tr w:rsidR="00B76B44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Верапамила</w:t>
            </w:r>
          </w:p>
        </w:tc>
      </w:tr>
      <w:tr w:rsidR="00B76B44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Вальсартана</w:t>
            </w:r>
            <w:proofErr w:type="spellEnd"/>
          </w:p>
        </w:tc>
      </w:tr>
      <w:tr w:rsidR="00B76B44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44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059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Беременным женщинам с артериальной рекомендуется  назначение  </w:t>
            </w:r>
          </w:p>
        </w:tc>
      </w:tr>
      <w:tr w:rsidR="00B76B44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Метилдопы</w:t>
            </w:r>
            <w:proofErr w:type="spellEnd"/>
          </w:p>
        </w:tc>
      </w:tr>
      <w:tr w:rsidR="00B76B44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Периндоприла</w:t>
            </w:r>
            <w:proofErr w:type="spellEnd"/>
          </w:p>
        </w:tc>
      </w:tr>
      <w:tr w:rsidR="00B76B44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Изоптина</w:t>
            </w:r>
          </w:p>
        </w:tc>
      </w:tr>
      <w:tr w:rsidR="00B76B44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Азисартана</w:t>
            </w:r>
            <w:proofErr w:type="spellEnd"/>
          </w:p>
        </w:tc>
      </w:tr>
      <w:tr w:rsidR="00B76B44" w:rsidRPr="003E276A" w:rsidTr="00AE6F51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44" w:rsidRPr="003E276A" w:rsidTr="00B76B44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 xml:space="preserve">Беременным женщинам с артериальной рекомендуется  назначение  </w:t>
            </w:r>
          </w:p>
        </w:tc>
      </w:tr>
      <w:tr w:rsidR="00B76B44" w:rsidRPr="003E276A" w:rsidTr="00B76B44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Метилдопы</w:t>
            </w:r>
            <w:proofErr w:type="spellEnd"/>
          </w:p>
        </w:tc>
      </w:tr>
      <w:tr w:rsidR="00B76B44" w:rsidRPr="003E276A" w:rsidTr="00B76B44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Рамиприла</w:t>
            </w:r>
            <w:proofErr w:type="spellEnd"/>
          </w:p>
        </w:tc>
      </w:tr>
      <w:tr w:rsidR="00B76B44" w:rsidRPr="003E276A" w:rsidTr="00B76B44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Дилтиазема</w:t>
            </w:r>
          </w:p>
        </w:tc>
      </w:tr>
      <w:tr w:rsidR="00B76B44" w:rsidRPr="003E276A" w:rsidTr="00B76B44">
        <w:trPr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B44" w:rsidRPr="003E276A" w:rsidRDefault="00B76B44" w:rsidP="003E2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76A">
              <w:rPr>
                <w:rFonts w:ascii="Times New Roman" w:hAnsi="Times New Roman" w:cs="Times New Roman"/>
                <w:sz w:val="28"/>
                <w:szCs w:val="28"/>
              </w:rPr>
              <w:t>телмисартана</w:t>
            </w:r>
            <w:proofErr w:type="spellEnd"/>
          </w:p>
        </w:tc>
      </w:tr>
    </w:tbl>
    <w:p w:rsidR="00340F87" w:rsidRDefault="00340F87" w:rsidP="008E617B">
      <w:pPr>
        <w:spacing w:after="0" w:line="240" w:lineRule="auto"/>
      </w:pPr>
    </w:p>
    <w:sectPr w:rsidR="00340F87" w:rsidSect="00C5329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45F"/>
    <w:multiLevelType w:val="hybridMultilevel"/>
    <w:tmpl w:val="16B6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34671"/>
    <w:multiLevelType w:val="hybridMultilevel"/>
    <w:tmpl w:val="16B6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65109"/>
    <w:multiLevelType w:val="hybridMultilevel"/>
    <w:tmpl w:val="16B6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260F9"/>
    <w:multiLevelType w:val="multilevel"/>
    <w:tmpl w:val="19D8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027AB"/>
    <w:multiLevelType w:val="hybridMultilevel"/>
    <w:tmpl w:val="147C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F92DE3"/>
    <w:multiLevelType w:val="hybridMultilevel"/>
    <w:tmpl w:val="147C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EB6233"/>
    <w:multiLevelType w:val="hybridMultilevel"/>
    <w:tmpl w:val="147C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4121C4"/>
    <w:multiLevelType w:val="hybridMultilevel"/>
    <w:tmpl w:val="16B6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61AD2"/>
    <w:multiLevelType w:val="hybridMultilevel"/>
    <w:tmpl w:val="16B6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70A40"/>
    <w:multiLevelType w:val="hybridMultilevel"/>
    <w:tmpl w:val="16B6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81DB1"/>
    <w:multiLevelType w:val="hybridMultilevel"/>
    <w:tmpl w:val="147C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0574EA"/>
    <w:multiLevelType w:val="hybridMultilevel"/>
    <w:tmpl w:val="16B6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9EB"/>
    <w:rsid w:val="0004610C"/>
    <w:rsid w:val="000A6711"/>
    <w:rsid w:val="000B1A83"/>
    <w:rsid w:val="001062A0"/>
    <w:rsid w:val="00112663"/>
    <w:rsid w:val="001C00FC"/>
    <w:rsid w:val="001C1E27"/>
    <w:rsid w:val="00215359"/>
    <w:rsid w:val="002A14A0"/>
    <w:rsid w:val="002B46DA"/>
    <w:rsid w:val="002D73C6"/>
    <w:rsid w:val="002E0B37"/>
    <w:rsid w:val="00340F87"/>
    <w:rsid w:val="00367D4A"/>
    <w:rsid w:val="003E276A"/>
    <w:rsid w:val="003F1FE1"/>
    <w:rsid w:val="003F7723"/>
    <w:rsid w:val="00414261"/>
    <w:rsid w:val="00491B38"/>
    <w:rsid w:val="004F1DE8"/>
    <w:rsid w:val="00505449"/>
    <w:rsid w:val="005136D5"/>
    <w:rsid w:val="00514977"/>
    <w:rsid w:val="005770B1"/>
    <w:rsid w:val="005B5426"/>
    <w:rsid w:val="006127EF"/>
    <w:rsid w:val="006169EB"/>
    <w:rsid w:val="00654B84"/>
    <w:rsid w:val="0067768E"/>
    <w:rsid w:val="006F3C8E"/>
    <w:rsid w:val="0088719B"/>
    <w:rsid w:val="008E617B"/>
    <w:rsid w:val="0094400C"/>
    <w:rsid w:val="00945906"/>
    <w:rsid w:val="00983AAD"/>
    <w:rsid w:val="009E1B9A"/>
    <w:rsid w:val="00A0530D"/>
    <w:rsid w:val="00A1012B"/>
    <w:rsid w:val="00A60A79"/>
    <w:rsid w:val="00AA623D"/>
    <w:rsid w:val="00AE6F51"/>
    <w:rsid w:val="00B047AD"/>
    <w:rsid w:val="00B76B44"/>
    <w:rsid w:val="00BF1A6B"/>
    <w:rsid w:val="00C30356"/>
    <w:rsid w:val="00C5329E"/>
    <w:rsid w:val="00C840FF"/>
    <w:rsid w:val="00CD34EB"/>
    <w:rsid w:val="00CF1337"/>
    <w:rsid w:val="00D56567"/>
    <w:rsid w:val="00DA0EC9"/>
    <w:rsid w:val="00DD5106"/>
    <w:rsid w:val="00E513EA"/>
    <w:rsid w:val="00EF2682"/>
    <w:rsid w:val="00F00207"/>
    <w:rsid w:val="00F547ED"/>
    <w:rsid w:val="00F65CA9"/>
    <w:rsid w:val="00F6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59"/>
  </w:style>
  <w:style w:type="paragraph" w:styleId="1">
    <w:name w:val="heading 1"/>
    <w:basedOn w:val="a"/>
    <w:next w:val="a"/>
    <w:link w:val="10"/>
    <w:uiPriority w:val="9"/>
    <w:qFormat/>
    <w:rsid w:val="00F00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4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169E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val="en-US" w:eastAsia="ru-RU"/>
    </w:rPr>
  </w:style>
  <w:style w:type="paragraph" w:styleId="a4">
    <w:name w:val="No Spacing"/>
    <w:uiPriority w:val="1"/>
    <w:qFormat/>
    <w:rsid w:val="006169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6169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6169EB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mail-message-sender-email">
    <w:name w:val="mail-message-sender-email"/>
    <w:basedOn w:val="a0"/>
    <w:rsid w:val="006169EB"/>
  </w:style>
  <w:style w:type="table" w:styleId="a7">
    <w:name w:val="Table Grid"/>
    <w:basedOn w:val="a1"/>
    <w:uiPriority w:val="59"/>
    <w:rsid w:val="00654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440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4400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94400C"/>
    <w:rPr>
      <w:color w:val="0000FF"/>
      <w:u w:val="single"/>
    </w:rPr>
  </w:style>
  <w:style w:type="character" w:customStyle="1" w:styleId="small">
    <w:name w:val="small"/>
    <w:basedOn w:val="a0"/>
    <w:rsid w:val="0094400C"/>
  </w:style>
  <w:style w:type="paragraph" w:styleId="aa">
    <w:name w:val="Balloon Text"/>
    <w:basedOn w:val="a"/>
    <w:link w:val="ab"/>
    <w:uiPriority w:val="99"/>
    <w:semiHidden/>
    <w:unhideWhenUsed/>
    <w:rsid w:val="0094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00C"/>
    <w:rPr>
      <w:rFonts w:ascii="Tahoma" w:hAnsi="Tahoma" w:cs="Tahoma"/>
      <w:sz w:val="16"/>
      <w:szCs w:val="16"/>
    </w:rPr>
  </w:style>
  <w:style w:type="character" w:customStyle="1" w:styleId="block-head">
    <w:name w:val="block-head"/>
    <w:basedOn w:val="a0"/>
    <w:rsid w:val="00A0530D"/>
  </w:style>
  <w:style w:type="character" w:customStyle="1" w:styleId="10">
    <w:name w:val="Заголовок 1 Знак"/>
    <w:basedOn w:val="a0"/>
    <w:link w:val="1"/>
    <w:uiPriority w:val="9"/>
    <w:rsid w:val="00F00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67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6828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7627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17348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96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609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45534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6556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12639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83616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4868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550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9625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970654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4809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53979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429808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410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77908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046E-26A0-4B4A-8BFB-26C88BE1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2020-05-06T16:07:00Z</dcterms:created>
  <dcterms:modified xsi:type="dcterms:W3CDTF">2020-05-18T15:07:00Z</dcterms:modified>
</cp:coreProperties>
</file>