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F9" w:rsidRPr="00151E39" w:rsidRDefault="00CE25F9" w:rsidP="00CE25F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151E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</w: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</w:t>
      </w:r>
    </w:p>
    <w:p w:rsidR="00CE25F9" w:rsidRPr="00151E39" w:rsidRDefault="00CE25F9" w:rsidP="00CE25F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540"/>
        <w:gridCol w:w="6575"/>
      </w:tblGrid>
      <w:tr w:rsidR="00151E3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keepNext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ФГБОУ ВО Астраханский ГМУ Минздрава России</w:t>
            </w:r>
          </w:p>
        </w:tc>
      </w:tr>
      <w:tr w:rsidR="00151E3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577B2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Лечебное дело. Педиатрия. Медико-профилактическое дело. Фармация.</w:t>
            </w:r>
          </w:p>
        </w:tc>
      </w:tr>
      <w:tr w:rsidR="00151E3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физиология</w:t>
            </w:r>
          </w:p>
        </w:tc>
      </w:tr>
      <w:tr w:rsidR="00151E3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Сибирякова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151E3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51E3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5F9" w:rsidRPr="00151E39" w:rsidTr="00647ED1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CE25F9" w:rsidRPr="00151E39" w:rsidRDefault="00CE25F9" w:rsidP="00CE25F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5F9" w:rsidRPr="00151E39" w:rsidRDefault="00CE25F9" w:rsidP="00CE25F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begin"/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SEQ</w:instrTex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Таблица \* </w:instrTex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instrText>ARABIC</w:instrTex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separate"/>
      </w:r>
      <w:r w:rsidRPr="00151E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fldChar w:fldCharType="end"/>
      </w:r>
      <w:r w:rsidRPr="0015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.Перечень заданий по дисциплине</w:t>
      </w:r>
    </w:p>
    <w:p w:rsidR="00CE25F9" w:rsidRPr="00151E39" w:rsidRDefault="00CE25F9" w:rsidP="00CE25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55"/>
        <w:gridCol w:w="7110"/>
      </w:tblGrid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9C1A15" w:rsidP="009C1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свойства живых тканей. Биоэлектрические процессы в возбудимых тканях.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47ED1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живой ткани отвечать на действие раздражителя носит название: 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экзальтация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раздражимость.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проводимость.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лабильность.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47ED1" w:rsidP="00E60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клеток под влиянием раздражения избирательно менять проницаемость наружной </w:t>
            </w:r>
            <w:r w:rsidR="00E608EA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мембраны для ионов натрия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калия и хлора носит название: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экзальтация.</w:t>
            </w:r>
          </w:p>
        </w:tc>
      </w:tr>
      <w:tr w:rsidR="003C7591" w:rsidRPr="00151E39" w:rsidTr="00B353C9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проводимость.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лабильность.</w:t>
            </w:r>
          </w:p>
        </w:tc>
      </w:tr>
      <w:tr w:rsidR="003C7591" w:rsidRPr="00151E39" w:rsidTr="003C7591">
        <w:trPr>
          <w:jc w:val="center"/>
        </w:trPr>
        <w:tc>
          <w:tcPr>
            <w:tcW w:w="645" w:type="dxa"/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591" w:rsidRPr="00151E39" w:rsidRDefault="003C7591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возбудимость.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117F14" w:rsidP="008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сила раздражителя необходимая и достаточная для вызова ответной реакции называется: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субмаксимальной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5064" w:rsidRPr="00151E39" w:rsidTr="00525064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сверхпороговой.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пороговой.</w:t>
            </w:r>
          </w:p>
        </w:tc>
      </w:tr>
      <w:tr w:rsidR="00525064" w:rsidRPr="00151E39" w:rsidTr="00525064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подпороговой.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117F14" w:rsidP="008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 сокращения одиночного мышечного волокна при увеличении силы раздражения выше пороговой: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до достижения максимума.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увеличивается, потом уменьшается.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B353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остается без изменения.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326CE7" w:rsidP="008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сила </w:t>
            </w:r>
            <w:r w:rsidR="008B7D97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раздражителя</w:t>
            </w:r>
            <w:proofErr w:type="gram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приводящая к возбуждению называется: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электротоком.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hAnsi="Times New Roman" w:cs="Times New Roman"/>
                <w:sz w:val="24"/>
                <w:szCs w:val="24"/>
              </w:rPr>
              <w:t>хронаксией.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реобазой.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hAnsi="Times New Roman" w:cs="Times New Roman"/>
                <w:sz w:val="24"/>
                <w:szCs w:val="24"/>
              </w:rPr>
              <w:t>полезным временем.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326CE7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Закону силы подчиняются структуры: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целая скелетная мышца.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сердечная мышца.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одиночное нервное волокно.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одиночное мышечное волокно.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452B20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свойство нервной и мышечной ткани нельзя исследовать при одиночных раздражениях седалищного нерва и икроножной мышцы нервно-мышечного препарата лягушки?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сократимость.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проводимость.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все перечисленные выше свойства.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452B20" w:rsidP="0006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Какие параметры раздражения необходимо регулировать дополнительно,</w:t>
            </w:r>
            <w:r w:rsidRPr="00151E39">
              <w:rPr>
                <w:rFonts w:ascii="Calibri" w:eastAsia="Calibri" w:hAnsi="Calibri" w:cs="Times New Roman"/>
              </w:rPr>
              <w:t xml:space="preserve"> </w:t>
            </w: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кроме генерации импульсов постоянного тока, чтобы измерить хронаксию нерва и мышцы?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06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06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06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необходимым условием измерения хронаксии является генерация стимулятором переменного тока.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06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06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06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регулировать крутизну нарастания силы раздражения.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регулировать длительность одиночного раздражения.</w:t>
            </w:r>
          </w:p>
        </w:tc>
      </w:tr>
      <w:tr w:rsidR="00525064" w:rsidRPr="00151E39" w:rsidTr="00B353C9">
        <w:trPr>
          <w:jc w:val="center"/>
        </w:trPr>
        <w:tc>
          <w:tcPr>
            <w:tcW w:w="645" w:type="dxa"/>
            <w:vAlign w:val="center"/>
          </w:tcPr>
          <w:p w:rsidR="00525064" w:rsidRPr="00151E39" w:rsidRDefault="00525064" w:rsidP="0006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0638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064" w:rsidRPr="00151E39" w:rsidRDefault="00525064" w:rsidP="0006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дополнительной регулировки параметров раздражения не требуется.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AB672B" w:rsidP="008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возбудимое образование имеет самый низкий порог раздражения?</w:t>
            </w:r>
          </w:p>
        </w:tc>
      </w:tr>
      <w:tr w:rsidR="00947720" w:rsidRPr="00151E39" w:rsidTr="00B353C9">
        <w:trPr>
          <w:jc w:val="center"/>
        </w:trPr>
        <w:tc>
          <w:tcPr>
            <w:tcW w:w="645" w:type="dxa"/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скелетная мышца.</w:t>
            </w:r>
          </w:p>
        </w:tc>
      </w:tr>
      <w:tr w:rsidR="00947720" w:rsidRPr="00151E39" w:rsidTr="00B353C9">
        <w:trPr>
          <w:jc w:val="center"/>
        </w:trPr>
        <w:tc>
          <w:tcPr>
            <w:tcW w:w="645" w:type="dxa"/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нервно-мышечный синапс.</w:t>
            </w:r>
          </w:p>
        </w:tc>
      </w:tr>
      <w:tr w:rsidR="00947720" w:rsidRPr="00151E39" w:rsidTr="00B353C9">
        <w:trPr>
          <w:jc w:val="center"/>
        </w:trPr>
        <w:tc>
          <w:tcPr>
            <w:tcW w:w="645" w:type="dxa"/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нерв.</w:t>
            </w:r>
          </w:p>
        </w:tc>
      </w:tr>
      <w:tr w:rsidR="00947720" w:rsidRPr="00151E39" w:rsidTr="00B353C9">
        <w:trPr>
          <w:jc w:val="center"/>
        </w:trPr>
        <w:tc>
          <w:tcPr>
            <w:tcW w:w="645" w:type="dxa"/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7720" w:rsidRPr="00151E39" w:rsidRDefault="00947720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AB672B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возбудимая ткань обладает самой высокой возбудимостью?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эпителиальная ткань.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поперечнополосатая мышечная ткань.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ткань.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гладкомышечная ткань.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AB672B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параметр позволяет определить возбудимость нерва и мышцы при одиночных раздражениях седалищного нерва и икроножной мышцы нервно-мышечного препарата лягушки?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AF7704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порога раздражения.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AF7704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проведения возбуждения.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лабильности.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AF7704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действия раздражения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80A15" w:rsidP="008B7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зарегистрированная кривая изменения знака заряда 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клеточной мембране изолированного нервного волокна при одиночном раздражении?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спонтанный потенциал.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покоя.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действия.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постсинаптический потенциал.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80A15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ионы и в каком направлении проникают через мембрану при деполяризации?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хлора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натрия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3B4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E39">
              <w:rPr>
                <w:rFonts w:ascii="Times New Roman" w:eastAsia="Calibri" w:hAnsi="Times New Roman" w:cs="Times New Roman"/>
                <w:sz w:val="24"/>
                <w:szCs w:val="24"/>
              </w:rPr>
              <w:t>ионы калия из клетки.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указанные ионы в клетку.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B303E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ионы и в каком направлении могут проникать через мембрану при </w:t>
            </w: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гиперполяризации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натрия из клетки и ионы калия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калия из клетки и ионы хлора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калия в клетку и ионы хлора из клетки.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указанные ионы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B303E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ионы и в каком направлении проникают через мембрану при </w:t>
            </w: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реполяризации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хлора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натрия в клетку.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калия из клетки.</w:t>
            </w:r>
          </w:p>
        </w:tc>
      </w:tr>
      <w:tr w:rsidR="00AF7704" w:rsidRPr="00151E39" w:rsidTr="00B353C9">
        <w:trPr>
          <w:jc w:val="center"/>
        </w:trPr>
        <w:tc>
          <w:tcPr>
            <w:tcW w:w="645" w:type="dxa"/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704" w:rsidRPr="00151E39" w:rsidRDefault="00AF7704" w:rsidP="00C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указанные ионы в клетку.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B303E" w:rsidP="003B4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изменяется возбудимость </w:t>
            </w:r>
            <w:r w:rsidR="003B4F6B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пике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</w:t>
            </w:r>
            <w:r w:rsidR="003B4F6B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 до нуля.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уменьшается.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увеличивается.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B303E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изменяется возбудимость при отрицательном следовом потенциале?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и уменьшается несколько раз.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уменьшается.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увеличивается.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0018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6B303E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изменяется возбудимость при положительном следовом потенциале?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 до нуля.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уменьшается.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увеличивается.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8B7D97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Подчиняются ли закону «в</w:t>
            </w:r>
            <w:r w:rsidR="002C2708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или ничего» одиночное мышечное </w:t>
            </w:r>
            <w:r w:rsidR="002C2708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волокно и целая скелетная мышца?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волокно подчиняется, а мышца не подчиняется.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2C27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волокно не подчиняется, а мышца подчиняется.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образования подчиняются.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образования не подчиняются.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2C2708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мерой лабильности?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реобаза.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раздражения.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частота раздражений, воспроизводимая возбудимой тканью.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2C2708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состоянии покоя возбудимость клетки: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отсутствует.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повышена.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повышена.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D90DAB" w:rsidP="00D90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,</w:t>
            </w:r>
            <w:proofErr w:type="gram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которому пороговая величина раздражающего тока определяется временем его действия на ткань , называется закон: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– времени.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крутизны раздражения.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или ничего".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8B7D97" w:rsidP="008C0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D90DAB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согласно которому возбудимая структура на пороговые и сверхпороговые раздражения отвечает максимально </w:t>
            </w:r>
            <w:r w:rsidR="00FF4FE3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возможным ответом,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физический </w:t>
            </w: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электротон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депрессия.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силы.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"все или ничего".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0024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8B7D97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FF4FE3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согласно которому при 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увеличении</w:t>
            </w:r>
            <w:r w:rsidR="00FF4FE3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раздражителя</w:t>
            </w:r>
            <w:r w:rsidR="00FF4FE3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ответная реакция увеличивается до достижения максимума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электроток.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депрессия.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силы.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«все или ничего».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FF4FE3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возбудимым тканям относятся</w:t>
            </w:r>
            <w:r w:rsidR="00CB1063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эпителиальная.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нервная, мышечная, железистая.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8B7D97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Раздражитель</w:t>
            </w:r>
            <w:r w:rsidR="00913475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восприятию которого в процессе эволюции </w:t>
            </w:r>
            <w:r w:rsidR="00913475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специализировался данный рецептор и вызывающий возбуждение при ми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нимальных величинах раздражения</w:t>
            </w:r>
            <w:r w:rsidR="00913475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субпороговым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пороговым.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неадекватным.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адекватным.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913475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Приспособление ткани </w:t>
            </w:r>
            <w:r w:rsidR="008C0616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нарастающему по силе раздражителю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мобильностью.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лабильностью.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гипополяризацией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аккомодацией.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0028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735B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Сократимость возбудимых тканей характеризуется: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хронаксией.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реобазой.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максимальным числом возбуждений в единицу времени.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величиной напряжения, развиваемым при возбуждении.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8B7D97" w:rsidP="000077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="00553A29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мембранного потенциала покоя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реполяризацией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овершутом</w:t>
            </w:r>
            <w:proofErr w:type="spellEnd"/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деполяризацией.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гиперполяризацией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553A29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цитоплазме нервных и мышечных клеток по сравнению с наружным раствором выше концентрация ионов: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5F9" w:rsidRPr="00151E39" w:rsidRDefault="00CE25F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9C1A15" w:rsidRPr="00151E39" w:rsidRDefault="00553A2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553A2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0031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D941CB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разности концентрации ионов натрия и калия между цитоплазмой и окружающей средой является функцией: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1660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зависимых калиевых каналов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натриевого селективного канала.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натриево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калиевого насоса.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мембранного потенциала.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9C1A15" w:rsidRPr="00151E39" w:rsidRDefault="009C1A15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9C1A15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9C1A15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9C1A15" w:rsidRPr="00151E39" w:rsidRDefault="00553A2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553A2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0032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35519C" w:rsidP="00D941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повышенной возбудимости в фазу следовой деполяризации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экзальтацией.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субнормальной возбудимостью.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относительной </w:t>
            </w: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рефрактерностью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абсолютной </w:t>
            </w: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рефрактерностью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C1585E" w:rsidRPr="00151E39" w:rsidRDefault="00C1585E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85E" w:rsidRPr="00151E39" w:rsidRDefault="00C1585E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85E" w:rsidRPr="00151E39" w:rsidRDefault="00C1585E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9C1A15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0033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A15" w:rsidRPr="00151E39" w:rsidRDefault="008B7D97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деполяризации мембраны</w:t>
            </w:r>
            <w:r w:rsidR="0035519C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котор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возникает потенциал действия</w:t>
            </w:r>
            <w:r w:rsidR="0035519C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называется: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субкритическим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критическим уровнем деполяризации.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гипополяризацией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659" w:rsidRPr="00151E39" w:rsidTr="00B353C9">
        <w:trPr>
          <w:jc w:val="center"/>
        </w:trPr>
        <w:tc>
          <w:tcPr>
            <w:tcW w:w="645" w:type="dxa"/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1659" w:rsidRPr="00151E39" w:rsidRDefault="0011165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гиперполяризацией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35519C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19C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19C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35519C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19C" w:rsidRPr="00151E39" w:rsidRDefault="0035519C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0034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19C" w:rsidRPr="00151E39" w:rsidRDefault="0035519C" w:rsidP="008B7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Нисходящая</w:t>
            </w:r>
            <w:r w:rsidR="008F1DE9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фаза потенциала действия связана с повышением проницаемости для ионов: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хлора. 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натрия.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кальция.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калия.</w:t>
            </w: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8F1DE9" w:rsidRPr="00151E39" w:rsidRDefault="008F1DE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DE9" w:rsidRPr="00151E39" w:rsidRDefault="008F1DE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DE9" w:rsidRPr="00151E39" w:rsidRDefault="008F1DE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39" w:rsidRPr="00151E39" w:rsidTr="00B353C9">
        <w:trPr>
          <w:jc w:val="center"/>
        </w:trPr>
        <w:tc>
          <w:tcPr>
            <w:tcW w:w="645" w:type="dxa"/>
            <w:vAlign w:val="center"/>
          </w:tcPr>
          <w:p w:rsidR="008F1DE9" w:rsidRPr="00151E39" w:rsidRDefault="008F1DE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DE9" w:rsidRPr="00151E39" w:rsidRDefault="008F1DE9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0035</w:t>
            </w: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1DE9" w:rsidRPr="00151E39" w:rsidRDefault="008F1DE9" w:rsidP="00E608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движения ионов через мембрану против концентрационного градие</w:t>
            </w:r>
            <w:r w:rsidR="00E608EA"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нта, требующая затраты энергии</w:t>
            </w: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называется: 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эндоцитозом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пиноцитозом</w:t>
            </w:r>
            <w:proofErr w:type="spellEnd"/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пассивным транспортом.</w:t>
            </w:r>
          </w:p>
        </w:tc>
      </w:tr>
      <w:tr w:rsidR="00641A26" w:rsidRPr="00151E39" w:rsidTr="00B353C9">
        <w:trPr>
          <w:jc w:val="center"/>
        </w:trPr>
        <w:tc>
          <w:tcPr>
            <w:tcW w:w="645" w:type="dxa"/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1A26" w:rsidRPr="00151E39" w:rsidRDefault="00641A26" w:rsidP="00CE2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 транспортом.</w:t>
            </w:r>
          </w:p>
        </w:tc>
      </w:tr>
    </w:tbl>
    <w:p w:rsidR="00CE25F9" w:rsidRPr="00151E39" w:rsidRDefault="00CE25F9" w:rsidP="00CE25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5F9" w:rsidRPr="00151E39" w:rsidRDefault="00CE25F9" w:rsidP="00CE25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5F9" w:rsidRPr="00151E39" w:rsidRDefault="00CE25F9" w:rsidP="00CE25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73978" w:rsidRPr="00151E39" w:rsidRDefault="00673978"/>
    <w:sectPr w:rsidR="00673978" w:rsidRPr="00151E39" w:rsidSect="0064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F9"/>
    <w:rsid w:val="0000776F"/>
    <w:rsid w:val="0006386B"/>
    <w:rsid w:val="00111659"/>
    <w:rsid w:val="00117F14"/>
    <w:rsid w:val="00151E39"/>
    <w:rsid w:val="00166043"/>
    <w:rsid w:val="001B2723"/>
    <w:rsid w:val="002C2708"/>
    <w:rsid w:val="00326CE7"/>
    <w:rsid w:val="0035519C"/>
    <w:rsid w:val="003B4F6B"/>
    <w:rsid w:val="003C7591"/>
    <w:rsid w:val="00452B20"/>
    <w:rsid w:val="00525064"/>
    <w:rsid w:val="00553A29"/>
    <w:rsid w:val="00641A26"/>
    <w:rsid w:val="00647ED1"/>
    <w:rsid w:val="006577B2"/>
    <w:rsid w:val="00673978"/>
    <w:rsid w:val="00680A15"/>
    <w:rsid w:val="006B303E"/>
    <w:rsid w:val="007D7F90"/>
    <w:rsid w:val="008B7D97"/>
    <w:rsid w:val="008C0616"/>
    <w:rsid w:val="008F102F"/>
    <w:rsid w:val="008F1DE9"/>
    <w:rsid w:val="008F20B7"/>
    <w:rsid w:val="00913475"/>
    <w:rsid w:val="0094582B"/>
    <w:rsid w:val="00947720"/>
    <w:rsid w:val="009C1A15"/>
    <w:rsid w:val="00AB672B"/>
    <w:rsid w:val="00AF7704"/>
    <w:rsid w:val="00B353C9"/>
    <w:rsid w:val="00C1585E"/>
    <w:rsid w:val="00CB1063"/>
    <w:rsid w:val="00CE25F9"/>
    <w:rsid w:val="00CE735B"/>
    <w:rsid w:val="00D90DAB"/>
    <w:rsid w:val="00D941CB"/>
    <w:rsid w:val="00E608EA"/>
    <w:rsid w:val="00EC6531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F88F8-5152-496C-A384-6BAB737D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Виктор Горст</cp:lastModifiedBy>
  <cp:revision>21</cp:revision>
  <dcterms:created xsi:type="dcterms:W3CDTF">2020-04-24T08:28:00Z</dcterms:created>
  <dcterms:modified xsi:type="dcterms:W3CDTF">2020-05-19T05:20:00Z</dcterms:modified>
</cp:coreProperties>
</file>