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02" w:rsidRPr="003A2702" w:rsidRDefault="003A2702" w:rsidP="003A2702">
      <w:pPr>
        <w:rPr>
          <w:lang w:val="en-US"/>
        </w:rPr>
      </w:pPr>
      <w:r w:rsidRPr="003A2702">
        <w:rPr>
          <w:lang w:val="en-US"/>
        </w:rPr>
        <w:t>Examination</w:t>
      </w:r>
      <w:r w:rsidR="00070A83">
        <w:rPr>
          <w:lang w:val="en-US"/>
        </w:rPr>
        <w:t>al</w:t>
      </w:r>
      <w:r w:rsidRPr="003A2702">
        <w:rPr>
          <w:lang w:val="en-US"/>
        </w:rPr>
        <w:t xml:space="preserve"> ticket No. 22</w:t>
      </w:r>
    </w:p>
    <w:p w:rsidR="003A2702" w:rsidRPr="003A2702" w:rsidRDefault="003A2702" w:rsidP="003A2702">
      <w:pPr>
        <w:rPr>
          <w:lang w:val="en-US"/>
        </w:rPr>
      </w:pPr>
    </w:p>
    <w:p w:rsidR="003A2702" w:rsidRPr="003A2702" w:rsidRDefault="003A2702" w:rsidP="003A2702">
      <w:pPr>
        <w:rPr>
          <w:lang w:val="en-US"/>
        </w:rPr>
      </w:pPr>
      <w:r w:rsidRPr="003A2702">
        <w:rPr>
          <w:lang w:val="en-US"/>
        </w:rPr>
        <w:t>1. Patient R., 30 years old, was given an appendectomy according to emergency indicatio</w:t>
      </w:r>
      <w:r w:rsidR="00070A83">
        <w:rPr>
          <w:lang w:val="en-US"/>
        </w:rPr>
        <w:t xml:space="preserve">ns. A macroscopically </w:t>
      </w:r>
      <w:proofErr w:type="spellStart"/>
      <w:r w:rsidR="00070A83">
        <w:rPr>
          <w:lang w:val="en-US"/>
        </w:rPr>
        <w:t>gangrenous</w:t>
      </w:r>
      <w:r w:rsidRPr="003A2702">
        <w:rPr>
          <w:lang w:val="en-US"/>
        </w:rPr>
        <w:t>lly</w:t>
      </w:r>
      <w:proofErr w:type="spellEnd"/>
      <w:r w:rsidRPr="003A2702">
        <w:rPr>
          <w:lang w:val="en-US"/>
        </w:rPr>
        <w:t xml:space="preserve"> altered worm-like outgrowth ha</w:t>
      </w:r>
      <w:r w:rsidR="00070A83">
        <w:rPr>
          <w:lang w:val="en-US"/>
        </w:rPr>
        <w:t>d</w:t>
      </w:r>
      <w:r w:rsidRPr="003A2702">
        <w:rPr>
          <w:lang w:val="en-US"/>
        </w:rPr>
        <w:t xml:space="preserve"> been removed. Abdominal </w:t>
      </w:r>
      <w:r w:rsidR="00070A83">
        <w:rPr>
          <w:lang w:val="en-US"/>
        </w:rPr>
        <w:t>cavity and small pelvis cavity were</w:t>
      </w:r>
      <w:r w:rsidRPr="003A2702">
        <w:rPr>
          <w:lang w:val="en-US"/>
        </w:rPr>
        <w:t xml:space="preserve"> drained from swelling. The latter</w:t>
      </w:r>
      <w:r w:rsidR="00070A83">
        <w:rPr>
          <w:lang w:val="en-US"/>
        </w:rPr>
        <w:t xml:space="preserve"> was</w:t>
      </w:r>
      <w:r w:rsidRPr="003A2702">
        <w:rPr>
          <w:lang w:val="en-US"/>
        </w:rPr>
        <w:t xml:space="preserve"> taken on bacterial sowing and the sensitivity of microflora to antibiotics. </w:t>
      </w:r>
      <w:proofErr w:type="spellStart"/>
      <w:r w:rsidR="00070A83">
        <w:rPr>
          <w:lang w:val="en-US"/>
        </w:rPr>
        <w:t>Polychlorovinyl</w:t>
      </w:r>
      <w:proofErr w:type="spellEnd"/>
      <w:r w:rsidR="00070A83">
        <w:rPr>
          <w:lang w:val="en-US"/>
        </w:rPr>
        <w:t xml:space="preserve"> </w:t>
      </w:r>
      <w:proofErr w:type="spellStart"/>
      <w:r w:rsidR="00070A83">
        <w:rPr>
          <w:lang w:val="en-US"/>
        </w:rPr>
        <w:t>microirrigator</w:t>
      </w:r>
      <w:proofErr w:type="spellEnd"/>
      <w:r w:rsidR="00070A83">
        <w:rPr>
          <w:lang w:val="en-US"/>
        </w:rPr>
        <w:t xml:space="preserve"> was</w:t>
      </w:r>
      <w:r w:rsidRPr="003A2702">
        <w:rPr>
          <w:lang w:val="en-US"/>
        </w:rPr>
        <w:t xml:space="preserve"> brought to worm-like process</w:t>
      </w:r>
      <w:r w:rsidR="00070A83">
        <w:rPr>
          <w:lang w:val="en-US"/>
        </w:rPr>
        <w:t xml:space="preserve"> bed through wound. The wound was</w:t>
      </w:r>
      <w:r w:rsidRPr="003A2702">
        <w:rPr>
          <w:lang w:val="en-US"/>
        </w:rPr>
        <w:t xml:space="preserve"> taken l</w:t>
      </w:r>
      <w:r w:rsidR="00070A83">
        <w:rPr>
          <w:lang w:val="en-US"/>
        </w:rPr>
        <w:t>ayer-by-layer in. The patient was</w:t>
      </w:r>
      <w:r w:rsidRPr="003A2702">
        <w:rPr>
          <w:lang w:val="en-US"/>
        </w:rPr>
        <w:t xml:space="preserve"> prescribed cold on the wound, painkillers and antibiotics intramuscularly and into the abdominal cavity.</w:t>
      </w:r>
    </w:p>
    <w:p w:rsidR="003A2702" w:rsidRPr="003A2702" w:rsidRDefault="003A2702" w:rsidP="003A2702">
      <w:pPr>
        <w:rPr>
          <w:lang w:val="en-US"/>
        </w:rPr>
      </w:pPr>
      <w:r w:rsidRPr="003A2702">
        <w:rPr>
          <w:lang w:val="en-US"/>
        </w:rPr>
        <w:t>What else should a doctor prescribe in this situation?</w:t>
      </w:r>
    </w:p>
    <w:p w:rsidR="003A2702" w:rsidRPr="003A2702" w:rsidRDefault="003A2702" w:rsidP="003A2702">
      <w:pPr>
        <w:rPr>
          <w:lang w:val="en-US"/>
        </w:rPr>
      </w:pPr>
    </w:p>
    <w:p w:rsidR="003A2702" w:rsidRPr="003A2702" w:rsidRDefault="003A2702" w:rsidP="003A2702">
      <w:pPr>
        <w:rPr>
          <w:lang w:val="en-US"/>
        </w:rPr>
      </w:pPr>
      <w:r w:rsidRPr="003A2702">
        <w:rPr>
          <w:lang w:val="en-US"/>
        </w:rPr>
        <w:t xml:space="preserve">2. A patient with purulent subcutaneous panaricium II finger of the right hand came to the reception. The testimony </w:t>
      </w:r>
      <w:r w:rsidR="00070A83">
        <w:rPr>
          <w:lang w:val="en-US"/>
        </w:rPr>
        <w:t>to the operation was</w:t>
      </w:r>
      <w:r w:rsidRPr="003A2702">
        <w:rPr>
          <w:lang w:val="en-US"/>
        </w:rPr>
        <w:t xml:space="preserve"> unconditiona</w:t>
      </w:r>
      <w:r w:rsidR="00070A83">
        <w:rPr>
          <w:lang w:val="en-US"/>
        </w:rPr>
        <w:t>l. The consent of the patient was</w:t>
      </w:r>
      <w:r w:rsidRPr="003A2702">
        <w:rPr>
          <w:lang w:val="en-US"/>
        </w:rPr>
        <w:t xml:space="preserve"> received. But before cutting, to carefully remove all affected, non-viable t</w:t>
      </w:r>
      <w:r w:rsidR="00070A83">
        <w:rPr>
          <w:lang w:val="en-US"/>
        </w:rPr>
        <w:t>issues, effective exfoliation was</w:t>
      </w:r>
      <w:r w:rsidRPr="003A2702">
        <w:rPr>
          <w:lang w:val="en-US"/>
        </w:rPr>
        <w:t xml:space="preserve"> necessary.</w:t>
      </w:r>
    </w:p>
    <w:p w:rsidR="005B1A8B" w:rsidRPr="003A2702" w:rsidRDefault="003A2702" w:rsidP="003A2702">
      <w:pPr>
        <w:rPr>
          <w:lang w:val="en-US"/>
        </w:rPr>
      </w:pPr>
      <w:r w:rsidRPr="003A2702">
        <w:rPr>
          <w:lang w:val="en-US"/>
        </w:rPr>
        <w:t xml:space="preserve">How will you </w:t>
      </w:r>
      <w:r w:rsidR="00070A83">
        <w:rPr>
          <w:lang w:val="en-US"/>
        </w:rPr>
        <w:t>realige</w:t>
      </w:r>
      <w:r w:rsidRPr="003A2702">
        <w:rPr>
          <w:lang w:val="en-US"/>
        </w:rPr>
        <w:t xml:space="preserve"> it?</w:t>
      </w:r>
    </w:p>
    <w:sectPr w:rsidR="005B1A8B" w:rsidRPr="003A2702" w:rsidSect="005B1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702"/>
    <w:rsid w:val="00070A83"/>
    <w:rsid w:val="003A2702"/>
    <w:rsid w:val="005B1A8B"/>
    <w:rsid w:val="00E1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2020-05-21T08:28:00Z</dcterms:created>
  <dcterms:modified xsi:type="dcterms:W3CDTF">2020-06-01T08:08:00Z</dcterms:modified>
</cp:coreProperties>
</file>