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275"/>
        <w:gridCol w:w="2836"/>
        <w:gridCol w:w="709"/>
        <w:gridCol w:w="1844"/>
      </w:tblGrid>
      <w:tr w:rsidR="00F03CE6" w:rsidTr="00296A5C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трудов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Рукопись или печатная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издательства или журнала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(соавторы)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3CE6" w:rsidTr="00296A5C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center"/>
              <w:rPr>
                <w:rFonts w:eastAsia="Calibri"/>
                <w:lang w:eastAsia="en-US"/>
              </w:rPr>
            </w:pPr>
            <w:r w:rsidRPr="007915D8"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О несвоевременной диагностике инфаркта миокарда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center"/>
              <w:rPr>
                <w:rFonts w:eastAsia="Calibri"/>
                <w:lang w:eastAsia="en-US"/>
              </w:rPr>
            </w:pPr>
            <w:r w:rsidRPr="007915D8"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915D8">
              <w:t>Сб. некоторые неотложные состояния в клинике внутр. болезней и их лечение г. Саратов, 1977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center"/>
              <w:rPr>
                <w:rFonts w:eastAsia="Calibri"/>
                <w:lang w:eastAsia="en-US"/>
              </w:rPr>
            </w:pPr>
            <w:r w:rsidRPr="007915D8"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t>Кучерова Т.Л. с со</w:t>
            </w:r>
            <w:r w:rsidRPr="007915D8">
              <w:t>авт.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Уровень Т-лимфоцитов в зависимости от формы бронхита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rPr>
                <w:color w:val="000000"/>
                <w:sz w:val="27"/>
                <w:szCs w:val="27"/>
              </w:rPr>
              <w:t xml:space="preserve">Сб. Клиническая и эксперим. аллергология, иммунология (Тез. док. </w:t>
            </w:r>
            <w:r w:rsidRPr="007915D8">
              <w:rPr>
                <w:color w:val="000000"/>
                <w:sz w:val="27"/>
                <w:szCs w:val="27"/>
                <w:lang w:val="en-US"/>
              </w:rPr>
              <w:t xml:space="preserve">V </w:t>
            </w:r>
            <w:r w:rsidRPr="007915D8">
              <w:rPr>
                <w:color w:val="000000"/>
                <w:sz w:val="27"/>
                <w:szCs w:val="27"/>
              </w:rPr>
              <w:t>Республ., научно-практ. конференции) Каунас, 26-28.05.81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 с соавт.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Методические аспект</w:t>
            </w:r>
            <w:r>
              <w:rPr>
                <w:rFonts w:ascii="Times New Roman" w:hAnsi="Times New Roman"/>
                <w:sz w:val="24"/>
                <w:szCs w:val="24"/>
              </w:rPr>
              <w:t>ы применения лизоцима лечения больн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ых хроническими неспецифическими заболеваниями легких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Новые лекарственные препараты, 1981, 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вопросу о роли пн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евмококка в этиологии и патогенезе бронхита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Медицинский реферативный журнал,81 раздел,№10,публ 1398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Способ выявления пневмококкового антигена в реакции энзим-меченных антител (РЭМА)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Медицинский реферативный журнал,81 раздел, № 10,публ.1399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Ермолин Г.А.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Реакция энзим-меченных антител для диагностики пневмококковой инфекции.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Медицинский реферативный журнал, 81 раздел, № 12,публ 1724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Ермолин Г.А.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Особенности клиники  и течения обструктивных бронхитов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Медицинский реферативный журнал, 81 раздел, № 12, публ 1725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 иммунологической характеристике острого бронхита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Клиническая медицина. 1982, № 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Динамика иммунологических показателей в сыворотке крови и мокроте больных хронич. обструктивным и не обструктивным бронхитом.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line="331" w:lineRule="atLeast"/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этиология и патогенез инф. процесса при острых и хронических заболеваниях легких. Ленинград 1982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Изменение иммунологических показателей мокроты в в зависимости от иммунологического статуса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Тер. архив 1983, № 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Эффективность отхаркивающих средств в зависимости от иммунологического статуса.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Сб. теоретические и практические аспекты дыхания. Куйбышев, 1983.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Особенности активного выявления и лечения лиц с АГ на промышленных преприятиях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профессиональные и произв. факторы в развитии сердеч.-сосуд. Заболеваний. Челябинск, 29.03.84.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CE6" w:rsidRPr="007915D8" w:rsidRDefault="00F03CE6" w:rsidP="00296A5C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7915D8"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Орлова Н.Л. с соавт.</w:t>
            </w:r>
          </w:p>
        </w:tc>
      </w:tr>
      <w:tr w:rsidR="00F03CE6" w:rsidTr="00296A5C">
        <w:trPr>
          <w:trHeight w:val="1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 xml:space="preserve">Анализ заболеваемости с временной утратой трудоспособности у лиц с АГ среди рабочих и служащих нек. промышленных предприятий г.Астрахань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Сб. комплексное медико-социальное исследование. Саратов, 1984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Кучерова Т.П. с соавт.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tabs>
                <w:tab w:val="left" w:pos="3261"/>
              </w:tabs>
              <w:spacing w:after="200"/>
              <w:jc w:val="both"/>
              <w:rPr>
                <w:rFonts w:eastAsia="Calibri"/>
                <w:lang w:eastAsia="en-US"/>
              </w:rPr>
            </w:pPr>
            <w:r w:rsidRPr="007915D8">
              <w:t xml:space="preserve">Изучение временной нетрудоспособности в группах активной профилактики и сравнения среди рабочих нек. промышленных предприятий г.Астрахань.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Сб. краткие тезисы докладов предстоящ. 65 научной конференции медиков Астраханской области. Астрахань, 1984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Кучерова Т.П. с соавт.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Иммунологические аспекты острого и хронического бронхита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Совесткая медицина, 1985, №4, стр.6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Замотаев И.Л.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Оценка результатов длительности лечения и наблюдения лиц с АГ на промышленных предприятиях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проблемы артериальной гипертонии. Материалы </w:t>
            </w:r>
            <w:r w:rsidRPr="007915D8">
              <w:rPr>
                <w:lang w:val="en-US"/>
              </w:rPr>
              <w:t>VI</w:t>
            </w:r>
            <w:r w:rsidRPr="007915D8">
              <w:t xml:space="preserve"> совещания «Всесоюзн. Кооперативн. Программы по борьбе с АГ» Тбилиси, 1986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Кучерова Т.Л.</w:t>
            </w:r>
          </w:p>
        </w:tc>
      </w:tr>
      <w:tr w:rsidR="00F03CE6" w:rsidTr="00296A5C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Итоги 5-ей работы по профилактике АГ среди организованного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краткие тезисы докладов предстоящ. Науч. Конференции медиков Астраханской области. Астрахань, 1986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Орлова Н.Л.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Зависимость уровней АГ от индекса Кетле по данным медосмотров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тезисы докладов 68 итоговой научной сессии сотрудников ин-та и областной научно-практической конференции врачей. Астрахань, 1987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Дьячкова Л.А. с соавт.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Особенности профилактики АГ на промышленных предприятиях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проблемы диспансеризации и реабилитации в клинике внутренних болезней. Тезисы докладов рабочего совещания ВНМОТ, ВНМОК и ПКВБ ПКК МЗ РСФСР. Астрахань, 1987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Орлова Н.П.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Эффективность вторичной профилактики АГ по данным временной нетрудоспособности на промышленных предприятиях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Сб. профилактика гипертонической болезни. Г. Горький,1987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Кучерова Т.П. с соавт.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Анализ результатов активного выявления АГ в организованной городской популяции (эпидемиологическое исследование)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  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тезисы докладов и итоговой научной сессии сотрудников ин-та и обл. научно-практич. конф. Врачей Астраханской области. Апрель, 1989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Бесова В.И.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 значении синдрома о ранней реполяризации желудочков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Тезисы докладов обл. научно-практической конфер. Сотрудников мединститута и врачей Астраханской области(апрель,1989)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Лебедева Л.В.</w:t>
            </w:r>
          </w:p>
        </w:tc>
      </w:tr>
      <w:tr w:rsidR="00F03CE6" w:rsidTr="00296A5C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bigtext"/>
              <w:spacing w:line="256" w:lineRule="auto"/>
              <w:rPr>
                <w:rFonts w:eastAsia="Calibri"/>
                <w:lang w:eastAsia="en-US"/>
              </w:rPr>
            </w:pPr>
            <w:r w:rsidRPr="007915D8">
              <w:rPr>
                <w:rFonts w:eastAsia="Calibri"/>
                <w:lang w:eastAsia="en-US"/>
              </w:rPr>
              <w:t>Изучение факторов риска ИБС и АГ среди рабочих и служащих промышленных предприятий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15D8">
              <w:rPr>
                <w:rFonts w:eastAsia="Calibri"/>
                <w:lang w:eastAsia="en-US"/>
              </w:rPr>
              <w:t>Астрахани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многофакторная профилактика ИБС. Тезисы докладов Всесоюзного симпозиума. Часть 1. Томск, 1989.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Орлова Н.П. с соавт.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Некоторые аспекты массового психологического обследования лиц с АГ.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тезисы докладов обл. научно-практич. конференции сотрудников мед. ин-та и врачей Астраханской области (апрель, 1990)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Гуськова Т.В. с соавт.</w:t>
            </w:r>
          </w:p>
        </w:tc>
      </w:tr>
      <w:tr w:rsidR="00F03CE6" w:rsidTr="00296A5C">
        <w:trPr>
          <w:trHeight w:val="18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bigtext"/>
              <w:spacing w:line="256" w:lineRule="auto"/>
              <w:rPr>
                <w:rFonts w:eastAsia="Calibri"/>
                <w:lang w:eastAsia="en-US"/>
              </w:rPr>
            </w:pPr>
            <w:r w:rsidRPr="007915D8">
              <w:rPr>
                <w:rFonts w:eastAsia="Calibri"/>
                <w:lang w:eastAsia="en-US"/>
              </w:rPr>
              <w:t>Возможности релаксикационной психотерапии у лиц с АГ в условиях пром. предприятия.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7915D8">
              <w:t xml:space="preserve"> Сб. тезисы докладов обл. научно-практич. конференции сотрудников мед ин-та и врачей Астраханской области</w:t>
            </w:r>
            <w:r>
              <w:t xml:space="preserve"> </w:t>
            </w:r>
            <w:r w:rsidRPr="007915D8">
              <w:t>(апрель, 1991)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bigtext"/>
              <w:spacing w:line="256" w:lineRule="auto"/>
              <w:rPr>
                <w:rFonts w:eastAsia="Calibri"/>
                <w:lang w:eastAsia="en-US"/>
              </w:rPr>
            </w:pPr>
            <w:r w:rsidRPr="007915D8">
              <w:rPr>
                <w:rFonts w:eastAsia="Calibri"/>
                <w:lang w:eastAsia="en-US"/>
              </w:rPr>
              <w:t xml:space="preserve">Бронхолитические средства в практике врача терапевта. Учебно-методические рекомендации для врачей и </w:t>
            </w:r>
            <w:r w:rsidRPr="007915D8">
              <w:rPr>
                <w:rFonts w:eastAsia="Calibri"/>
                <w:lang w:eastAsia="en-US"/>
              </w:rPr>
              <w:lastRenderedPageBreak/>
              <w:t>субординаторов. Утв. Советом АГМИ.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915D8">
              <w:t>Астрахань,1992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Кучерова Т.П.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bigtext"/>
              <w:spacing w:line="256" w:lineRule="auto"/>
              <w:rPr>
                <w:rFonts w:eastAsia="Calibri"/>
                <w:lang w:eastAsia="en-US"/>
              </w:rPr>
            </w:pPr>
            <w:r w:rsidRPr="007915D8">
              <w:rPr>
                <w:rFonts w:eastAsia="Calibri"/>
                <w:lang w:eastAsia="en-US"/>
              </w:rPr>
              <w:t>Дифференцированное применение отхаркивающих средств в клинике внутренних болезне</w:t>
            </w:r>
            <w:r>
              <w:rPr>
                <w:rFonts w:eastAsia="Calibri"/>
                <w:lang w:eastAsia="en-US"/>
              </w:rPr>
              <w:t>й. Учебно-методические рекоменд</w:t>
            </w:r>
            <w:r w:rsidRPr="007915D8">
              <w:rPr>
                <w:rFonts w:eastAsia="Calibri"/>
                <w:lang w:eastAsia="en-US"/>
              </w:rPr>
              <w:t xml:space="preserve">ации для врачей и субординаторов. Утв. Советом АГМИ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915D8">
              <w:t>Астрахань,1992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Особенности диагностики выпота в перикарде при ИБС.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кардиология: успехи, проблемы, задачи (актуальные вопросы ИБС и АГ). Всероссийская научно-практ. конф. Санкт-Петербург, 1993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Лебедева Л.В.</w:t>
            </w:r>
          </w:p>
        </w:tc>
      </w:tr>
      <w:tr w:rsidR="00F03CE6" w:rsidTr="00296A5C">
        <w:trPr>
          <w:trHeight w:val="12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Выявление факто</w:t>
            </w:r>
            <w:r>
              <w:rPr>
                <w:rFonts w:ascii="Times New Roman" w:hAnsi="Times New Roman"/>
                <w:sz w:val="24"/>
                <w:szCs w:val="24"/>
              </w:rPr>
              <w:t>ров риска АГ и коррекция их неме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дикаментозными методами.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Материалы 1 конгресса кардиологов Центральной Азии, Бишкек, 1993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Кучерова Т.П.</w:t>
            </w:r>
          </w:p>
        </w:tc>
      </w:tr>
      <w:tr w:rsidR="00F03CE6" w:rsidTr="00296A5C">
        <w:trPr>
          <w:trHeight w:val="1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Особенности диагностики выпота в перикарде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материалы юбилейной науч. Конф. АГМА, Астрахань 1993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E6" w:rsidTr="00296A5C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Инфаркт миокарда у молодых людей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Материалы 1 конгресса кардиологов центральной Азии, Бишкек, 1995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Стомпель Д.Р.</w:t>
            </w:r>
          </w:p>
        </w:tc>
      </w:tr>
      <w:tr w:rsidR="00F03CE6" w:rsidTr="00296A5C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Pa01"/>
              <w:jc w:val="both"/>
              <w:rPr>
                <w:lang w:eastAsia="en-US"/>
              </w:rPr>
            </w:pPr>
            <w:r w:rsidRPr="007915D8">
              <w:rPr>
                <w:lang w:eastAsia="en-US"/>
              </w:rPr>
              <w:t xml:space="preserve">Факторы риска АГ у работающих и возможность их коррекции немедикаментозными методами в амбулаторных условиях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Современные аспекты АГ. Мат. Всероссийской научн. Конф. Санкт-Петербург,1995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E6" w:rsidTr="00296A5C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Pa01"/>
              <w:jc w:val="both"/>
            </w:pPr>
            <w:r w:rsidRPr="007915D8">
              <w:t xml:space="preserve">Особенности инфаркта миокарда у молодых женщин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Материалы </w:t>
            </w:r>
            <w:r w:rsidRPr="007915D8">
              <w:rPr>
                <w:lang w:val="en-US"/>
              </w:rPr>
              <w:t>V</w:t>
            </w:r>
            <w:r w:rsidRPr="007915D8">
              <w:t xml:space="preserve"> Всероссийского съезда кардиологов. Челябинск,1996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03CE6" w:rsidTr="00296A5C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Pa01"/>
              <w:jc w:val="both"/>
            </w:pPr>
            <w:r w:rsidRPr="007915D8">
              <w:t xml:space="preserve">Ингибиторы ангиотензинпревращающего фермента и ангиотензина </w:t>
            </w:r>
            <w:r w:rsidRPr="007915D8">
              <w:rPr>
                <w:lang w:val="en-US"/>
              </w:rPr>
              <w:t>II</w:t>
            </w:r>
            <w:r w:rsidRPr="007915D8">
              <w:t>. Учебно-методические рекомедации для врачей и субординаторов. Утв. Советом АГМИ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Астрахань, 1997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915D8">
              <w:rPr>
                <w:rFonts w:ascii="Times New Roman" w:hAnsi="Times New Roman"/>
              </w:rPr>
              <w:t>Панова Т.Н.</w:t>
            </w:r>
          </w:p>
        </w:tc>
      </w:tr>
      <w:tr w:rsidR="00F03CE6" w:rsidTr="00296A5C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Pa01"/>
              <w:jc w:val="both"/>
            </w:pPr>
            <w:r w:rsidRPr="007915D8">
              <w:t>Влияние козаара на функцию левого желудочка у больных эсенциальной гипертензией.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</w:t>
            </w:r>
            <w:r w:rsidRPr="007915D8">
              <w:rPr>
                <w:lang w:val="en-US"/>
              </w:rPr>
              <w:t>V</w:t>
            </w:r>
            <w:r w:rsidRPr="007915D8">
              <w:t xml:space="preserve"> Российский нац. Конгресс «Человек и лекарство», Москва, 1998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915D8">
              <w:rPr>
                <w:rFonts w:ascii="Times New Roman" w:hAnsi="Times New Roman"/>
              </w:rPr>
              <w:t>Лебедева Л.В.</w:t>
            </w:r>
          </w:p>
        </w:tc>
      </w:tr>
      <w:tr w:rsidR="00F03CE6" w:rsidTr="00296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Оценка результатов амбулаторного лечения козааром артериальной гипертензии у больных стенокардии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Реабилитация и вторичная профилактика в кардиологии. Российская научн. Конференция, Москва, 1999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E6" w:rsidTr="00296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Результаты лечения козааром и дилатрендом больных ИБС с хронической сердечной недостаточностью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Российский кардиологический журнал, 1999, №4, приложение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F03CE6" w:rsidTr="00296A5C">
        <w:trPr>
          <w:trHeight w:val="7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Поражение сердца при мукополисахоридозе Гурлер-Шейе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Труды АГМА, Астрахань, 2000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Арасланова Н.Х. с соавт.</w:t>
            </w:r>
          </w:p>
        </w:tc>
      </w:tr>
      <w:tr w:rsidR="00F03CE6" w:rsidTr="00296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Результаты длительного амбулаторного лечения сердечной недостаточности дилатрендом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Российский нац. Конгресс кардиологов. Кардиология, основанная на доказательствах. Москва, 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F03CE6" w:rsidTr="00296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Клиническое применение ИАПФ и антагонистов ангиотензина </w:t>
            </w: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. Учебно-методическое пособие для врачей и студентов. Утв. Студентом АГМА.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Астрахань, 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F03CE6" w:rsidTr="00296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Применение Ингибиторов АПФ (диратона и моноприла) для профилактики гипертонических кризов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 xml:space="preserve">Сб. кардиология: эффективность и безопасность диагностики и лечения. Российский нац. конгресс кардиологов. Москва, 2001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F03CE6" w:rsidTr="00296A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Лечение моноприлом больных с артериальной гипертонией по программе «ФАГОТ»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7915D8">
              <w:t>Сб. Лекарство и здоровье человека. Астрахань, 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Ржечицкий В.С.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Лечение и реабилитация больных инфаркта миокарда на стационарном этапе. Учебно-методическое пособие рекомендовано Министерством образования в качестве учебного пособия.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7915D8">
              <w:t>Астрахань,2002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 с соавт.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Трудности в диагностике изолированного инфаркта миокарда правого желудочка у больной с хроническим лимфолейкозом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трудов АГМА, Астрахань,2003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Мустафина Д.М. с соавт.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Клиническое применение ИАПФ и антагонистов ангиотензина </w:t>
            </w: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 xml:space="preserve">. Учебно-методическое пособие для врачей и студентов. Издание </w:t>
            </w: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. Перераб. и доп. Утв. Советом АГМА. Учебно-методическое пособие рекомендовано УМО по мед. и фарм. Образованию ВУЗов России для системы послевузовского проф. образования врачей.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Астрахань, 2004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Гипертонические кризы, классификация, диагностика, лечение. Учебно-методическое пособие для врачей и студентов. Утв. Советом АГМА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Астрахань, 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Погребниченко Л.М. и соавт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Лечение и реабилитация больных инфаркта миокарда на стационарном этапе. Учебно-методическое пособие рекомендовано УМО по мед. и фарм. Образованию ВУЗов России для системы послевузовского проф. образования врачей. Издание </w:t>
            </w: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 xml:space="preserve">. Доп. И перераб.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Астрахань, 2008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 и соавт.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Гипертонические кризы, классификация, диагностика, лечение. Учебно-методическое пособие для врачей и студентов. Утв. Советом АГМА. Учебно-методическое издание рекомендовано УМО по мед. и фарм. Образованию ВУЗов России для системы послевузовского проф. образования врачей. Издание </w:t>
            </w: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 xml:space="preserve">. Доп. И переработано.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Астрахань,2009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 и соавт.</w:t>
            </w:r>
          </w:p>
        </w:tc>
      </w:tr>
      <w:tr w:rsidR="00F03CE6" w:rsidTr="00296A5C">
        <w:trPr>
          <w:trHeight w:val="1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Опыт длительного лечения ХСН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Сб. Актуальные вопросы кардиологии детей и взрослых. (современные аспекты кардиологии и кардиохирургии). Астрахань, 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Ковальчук А.А.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в кардиологии. Часть 1. Артериальная гипертензия. Учебно-методическое пособие для врачей и студентов. Утв. Советом АГМА.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Астрахань,2009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в кардиологии часть 111. Хроническая сердечная недостаточность. Отечный синдром. Учебно- методическое пособие для врачей и студентов. Утв. Советом АГМА.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Астрахань, 2009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 и соавт.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в кардиологии часть II. Болевой синдром в грудной клетке. Учебно- методическое пособие для врачей и студентов. Утв. Советом АГМ 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Астрахань, 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А.А. и со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в кардиологии часть 1. Артериальная гипертензия.</w:t>
            </w:r>
          </w:p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Утв. Советом АГМА. Учебно-методическое пособие рекомендовано УМО по мед. и фарм. образованию ВУЗов России для системы послевузовского проф. образования врачей.</w:t>
            </w:r>
          </w:p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Издание П. Доп. и пере- раб.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Астрахань, 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А.А. и со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</w:tr>
      <w:tr w:rsidR="00F03CE6" w:rsidTr="00296A5C">
        <w:trPr>
          <w:trHeight w:val="2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Алгоритмы диагностики и лечения в кардиологии часть </w:t>
            </w: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. Болевой синдром в грудной клетке. Учебно- методическое пособие для врачей и студентов. Утв. Советом АГМА. Учебно-методическое пособие рекомендовано УМО по мед. и фарм. образованию ВУЗов России для системы послевузовского проф. образования врачей.</w:t>
            </w:r>
          </w:p>
          <w:p w:rsidR="00F03CE6" w:rsidRPr="007915D8" w:rsidRDefault="00F03CE6" w:rsidP="00296A5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П. Доп. и пере</w:t>
            </w:r>
            <w:r w:rsidRPr="002E1FD1">
              <w:rPr>
                <w:rFonts w:ascii="Times New Roman" w:hAnsi="Times New Roman"/>
                <w:sz w:val="24"/>
                <w:szCs w:val="24"/>
              </w:rPr>
              <w:t>раб.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rPr>
                <w:lang w:val="en-US"/>
              </w:rPr>
              <w:t>Астрахань, 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А.А. и со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Алгоритмы диагностики и лечения в кардиологии часть ПI. Хроническая сердечная н</w:t>
            </w:r>
            <w:r>
              <w:rPr>
                <w:rFonts w:ascii="Times New Roman" w:hAnsi="Times New Roman"/>
                <w:sz w:val="24"/>
                <w:szCs w:val="24"/>
              </w:rPr>
              <w:t>едостаточность. Отечный синдром</w:t>
            </w:r>
            <w:r w:rsidRPr="00791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t>Астрахань, 2011</w:t>
            </w:r>
          </w:p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</w:pPr>
            <w:r w:rsidRPr="007915D8">
              <w:t>Учебно- методическое пособие для врачей и студентов. Утв. Советом АГМА. Учебно-методическое пособие рекомендовано УМО по мед. и фарм. образованию ВУЗов России для системы послевузовского проф. образования врачей.</w:t>
            </w:r>
          </w:p>
          <w:p w:rsidR="00F03CE6" w:rsidRPr="007915D8" w:rsidRDefault="00F03CE6" w:rsidP="00296A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5D8">
              <w:lastRenderedPageBreak/>
              <w:t>Издание П. Доп.</w:t>
            </w:r>
            <w:r>
              <w:t xml:space="preserve"> </w:t>
            </w:r>
            <w:r w:rsidRPr="007915D8">
              <w:t>и пере- раб.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Панова Т.Н. и соавт.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Инновационные технологии в системе последипломного обучения врачей, клинических ординаторов и аспирантов кафедры кардиолог</w:t>
            </w:r>
            <w:r>
              <w:rPr>
                <w:rFonts w:ascii="Times New Roman" w:hAnsi="Times New Roman"/>
                <w:sz w:val="24"/>
                <w:szCs w:val="24"/>
              </w:rPr>
              <w:t>ии ФПО в центре практических навыков</w:t>
            </w:r>
            <w:r w:rsidRPr="00CE5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Сб. Трудов АГМА, том 43. Астрахань, 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Чичкова М.А.</w:t>
            </w:r>
          </w:p>
        </w:tc>
      </w:tr>
      <w:tr w:rsidR="00F03CE6" w:rsidTr="00296A5C">
        <w:trPr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Диагностика и лечение артериальной гипертонии. Учебно- методическое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пособие для врачей и ординаторов.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Астрахань, 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Чичкова</w:t>
            </w:r>
          </w:p>
          <w:p w:rsidR="00F03CE6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</w:p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со</w:t>
            </w:r>
            <w:r w:rsidRPr="00DF1BB9">
              <w:rPr>
                <w:rFonts w:ascii="Times New Roman" w:hAnsi="Times New Roman"/>
                <w:sz w:val="24"/>
                <w:szCs w:val="24"/>
              </w:rPr>
              <w:t>авт.</w:t>
            </w:r>
          </w:p>
        </w:tc>
      </w:tr>
      <w:tr w:rsidR="00F03CE6" w:rsidTr="00296A5C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Электрокардиографический синдром ранней реполяризации желудочков как прогностический критерий аритмий сердца у профессиональных спортсменов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Сборник материалов V Международной научно –</w:t>
            </w:r>
            <w:r>
              <w:t xml:space="preserve"> </w:t>
            </w:r>
            <w:r w:rsidRPr="007915D8">
              <w:t>практической конференции:  Инновационные технологии в науке и образовании. Чебоксары, 27 марта 2016г.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Светличкина А.А., Чичкова М.А.</w:t>
            </w:r>
          </w:p>
        </w:tc>
      </w:tr>
      <w:tr w:rsidR="00F03CE6" w:rsidTr="00296A5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 w:rsidRPr="007915D8">
              <w:t>Синдром ранней реполяризации желудочков у профессиональных спортсменов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Эл. ресурс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jc w:val="both"/>
            </w:pPr>
            <w:r w:rsidRPr="007915D8">
              <w:t>Современные проблемы науки и образования – 2016. - №5.</w:t>
            </w:r>
            <w:r>
              <w:t xml:space="preserve"> – С.81.</w:t>
            </w:r>
          </w:p>
          <w:p w:rsidR="00F03CE6" w:rsidRDefault="00F03CE6" w:rsidP="00296A5C">
            <w:pPr>
              <w:jc w:val="both"/>
            </w:pPr>
          </w:p>
          <w:p w:rsidR="00F03CE6" w:rsidRPr="007915D8" w:rsidRDefault="00F03CE6" w:rsidP="00296A5C">
            <w:pPr>
              <w:jc w:val="both"/>
              <w:rPr>
                <w:rFonts w:eastAsia="Calibri"/>
                <w:lang w:eastAsia="en-US"/>
              </w:rPr>
            </w:pPr>
            <w:r>
              <w:t xml:space="preserve">eLIBRARY ID: </w:t>
            </w:r>
            <w:r w:rsidRPr="001652AF">
              <w:t>27181704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Чичков М.Ю.,</w:t>
            </w:r>
          </w:p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D8">
              <w:rPr>
                <w:rFonts w:ascii="Times New Roman" w:hAnsi="Times New Roman"/>
                <w:sz w:val="24"/>
                <w:szCs w:val="24"/>
              </w:rPr>
              <w:t>Светличкина А.А.</w:t>
            </w:r>
            <w:r>
              <w:rPr>
                <w:rFonts w:ascii="Times New Roman" w:hAnsi="Times New Roman"/>
                <w:sz w:val="24"/>
                <w:szCs w:val="24"/>
              </w:rPr>
              <w:t>, Чичкова М.А.</w:t>
            </w:r>
          </w:p>
        </w:tc>
      </w:tr>
      <w:tr w:rsidR="00F03CE6" w:rsidTr="00296A5C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E50CF" w:rsidRDefault="00F03CE6" w:rsidP="00296A5C">
            <w:pPr>
              <w:pStyle w:val="bigtext"/>
              <w:rPr>
                <w:rFonts w:eastAsia="Calibri"/>
                <w:lang w:eastAsia="en-US"/>
              </w:rPr>
            </w:pPr>
            <w:r w:rsidRPr="007E50CF">
              <w:rPr>
                <w:rFonts w:eastAsia="Calibri"/>
                <w:lang w:eastAsia="en-US"/>
              </w:rPr>
              <w:t>Оценка послебольничного этапа реабилитации пациентов с Q – инфарктом миокарда</w:t>
            </w:r>
          </w:p>
          <w:p w:rsidR="00F03CE6" w:rsidRPr="007E50CF" w:rsidRDefault="00F03CE6" w:rsidP="00296A5C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Default="00F03CE6" w:rsidP="00296A5C">
            <w:pPr>
              <w:pStyle w:val="bigtext"/>
            </w:pPr>
            <w:r w:rsidRPr="007E50CF">
              <w:rPr>
                <w:bCs/>
              </w:rPr>
              <w:t xml:space="preserve">Кардиология и кардиохирургия: инновационные решения </w:t>
            </w:r>
            <w:r>
              <w:rPr>
                <w:bCs/>
              </w:rPr>
              <w:t>–</w:t>
            </w:r>
            <w:r w:rsidRPr="007E50CF">
              <w:rPr>
                <w:bCs/>
              </w:rPr>
              <w:t xml:space="preserve"> 2016</w:t>
            </w:r>
            <w:r>
              <w:rPr>
                <w:bCs/>
              </w:rPr>
              <w:t xml:space="preserve">. </w:t>
            </w:r>
            <w:r w:rsidRPr="007E50CF">
              <w:t>Материалы юбилейной 10-й межрегиональной научно-практической конференции</w:t>
            </w:r>
            <w:r>
              <w:t xml:space="preserve"> </w:t>
            </w:r>
            <w:r w:rsidRPr="007E50CF">
              <w:t>ГБОУ ВПО «Астраханский ГМУ»</w:t>
            </w:r>
            <w:r>
              <w:t>. 2016. С. 142 – 145.</w:t>
            </w:r>
          </w:p>
          <w:p w:rsidR="00F03CE6" w:rsidRPr="007915D8" w:rsidRDefault="00F03CE6" w:rsidP="00296A5C">
            <w:pPr>
              <w:pStyle w:val="bigtext"/>
            </w:pPr>
            <w:r>
              <w:t xml:space="preserve">eLIBRARY ID: </w:t>
            </w:r>
            <w:r w:rsidRPr="001652AF">
              <w:t>26401937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E6" w:rsidRPr="007915D8" w:rsidRDefault="00F03CE6" w:rsidP="00296A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CE6" w:rsidRPr="007915D8" w:rsidRDefault="00F03CE6" w:rsidP="00296A5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Н.В., Лохвицкая Н.Л.</w:t>
            </w:r>
          </w:p>
        </w:tc>
      </w:tr>
    </w:tbl>
    <w:p w:rsidR="000D279E" w:rsidRDefault="000D279E">
      <w:bookmarkStart w:id="0" w:name="_GoBack"/>
      <w:bookmarkEnd w:id="0"/>
    </w:p>
    <w:sectPr w:rsidR="000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6D"/>
    <w:rsid w:val="000D279E"/>
    <w:rsid w:val="00F03CE6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821B-4D7F-4E33-859F-9CD6105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03C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01">
    <w:name w:val="Pa0+1"/>
    <w:basedOn w:val="a"/>
    <w:next w:val="a"/>
    <w:uiPriority w:val="99"/>
    <w:rsid w:val="00F03CE6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paragraph" w:customStyle="1" w:styleId="bigtext">
    <w:name w:val="bigtext"/>
    <w:basedOn w:val="a"/>
    <w:rsid w:val="00F03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1894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2020-11-24T08:00:00Z</dcterms:created>
  <dcterms:modified xsi:type="dcterms:W3CDTF">2020-11-24T08:00:00Z</dcterms:modified>
</cp:coreProperties>
</file>