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480"/>
        <w:tblW w:w="10314" w:type="dxa"/>
        <w:tblLook w:val="04A0"/>
      </w:tblPr>
      <w:tblGrid>
        <w:gridCol w:w="817"/>
        <w:gridCol w:w="709"/>
        <w:gridCol w:w="8788"/>
      </w:tblGrid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</w:tr>
      <w:tr w:rsidR="00BF01B3" w:rsidRPr="00FF3418" w:rsidTr="00BF01B3">
        <w:trPr>
          <w:trHeight w:val="596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b/>
                <w:i/>
                <w:sz w:val="24"/>
                <w:szCs w:val="24"/>
              </w:rPr>
              <w:t>К «целевым» налогам относятся отчисления:</w:t>
            </w:r>
          </w:p>
        </w:tc>
      </w:tr>
      <w:tr w:rsidR="00BF01B3" w:rsidRPr="00FF3418" w:rsidTr="00BF01B3">
        <w:trPr>
          <w:trHeight w:val="278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 дорожный фонд, пенсионный фонд, налог на землю;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</w:tr>
      <w:tr w:rsidR="00BF01B3" w:rsidRPr="00FF3418" w:rsidTr="00BF01B3">
        <w:trPr>
          <w:trHeight w:val="442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 ОМС, налог на добавленную стоимость, налог на имущество;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 Пенсионный фонд, на ОМС;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BB3D18">
              <w:rPr>
                <w:rFonts w:ascii="Times New Roman" w:hAnsi="Times New Roman"/>
                <w:b/>
                <w:i/>
                <w:sz w:val="24"/>
                <w:szCs w:val="24"/>
              </w:rPr>
              <w:t>Какими налогами может облагаться заработная плата физического лица, работающего в бюджетном учреждении: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Отчислением на обязательное медицинское страхование, в Пенсионный фонд, подоходным налогом;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Отчислением в Пенсионный фонд, подоходным налогом, профсоюзным взносом;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Налогом на имущество юридических лиц, подоходным налогом, отчислением в пенсионный фонд;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НДС является: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Косвенным налогом;</w:t>
            </w:r>
          </w:p>
        </w:tc>
      </w:tr>
      <w:tr w:rsidR="00BF01B3" w:rsidRPr="00FF3418" w:rsidTr="00BF01B3">
        <w:trPr>
          <w:trHeight w:val="316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Прямым налогом;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Второстепенным налогом;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Добавочный налог;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Объектами налогообложения являются: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Международное налогообложение;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Обороты по реализации на территории РФ товаров;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Передача имущественных прав организации ее правопреемнику;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Передача имущества государственных и муниципальных предприятий, выкупаемого в порядке приватизации;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788" w:type="dxa"/>
          </w:tcPr>
          <w:p w:rsidR="00BF01B3" w:rsidRPr="00D70128" w:rsidRDefault="00BF01B3" w:rsidP="00BF01B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Налогообложение производится по налоговой ставке 0% при реализации: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Товаров, вывезенных в таможенном режиме экспорта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Производства лекарственных препаратов;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Подакцизных продовольственных товаров;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Драгоценных металлов налогоплательщиками;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rPr>
          <w:trHeight w:val="280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Налогоплательщиками акциза признаются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Товарищества;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Община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Индивидуальные предприниматели;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rPr>
          <w:trHeight w:val="188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Подакцизными товарами являются: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Спирт этиловый;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Пиво;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74596F" w:rsidRDefault="00BF01B3" w:rsidP="00BF01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Прямогонный бензин;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D70128">
              <w:rPr>
                <w:rFonts w:ascii="Times New Roman" w:hAnsi="Times New Roman"/>
                <w:b/>
                <w:i/>
                <w:sz w:val="24"/>
                <w:szCs w:val="24"/>
              </w:rPr>
              <w:t>Разница между выручкой от реализации продукции без налога на добавленную стоимость акцизов: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Прибыль от реализации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Прибыль от реализации основных фондов другого имущества предприятий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proofErr w:type="spellStart"/>
            <w:r w:rsidRPr="0074596F">
              <w:rPr>
                <w:rFonts w:ascii="Times New Roman" w:hAnsi="Times New Roman"/>
                <w:sz w:val="24"/>
                <w:szCs w:val="24"/>
              </w:rPr>
              <w:t>внереализационных</w:t>
            </w:r>
            <w:proofErr w:type="spellEnd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операций, уменьшенные на сумму расходов по ним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DF396E" w:rsidRPr="0074596F" w:rsidRDefault="00DF396E" w:rsidP="00DF39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Затраты на производство и реализацию продукции;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788" w:type="dxa"/>
          </w:tcPr>
          <w:p w:rsidR="00BF01B3" w:rsidRPr="00353A43" w:rsidRDefault="00DF396E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Налог на имущество организаций является: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Региональным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Муниципальным;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Государственным;</w:t>
            </w:r>
          </w:p>
        </w:tc>
      </w:tr>
      <w:tr w:rsidR="00DF396E" w:rsidRPr="00FF3418" w:rsidTr="00BF01B3">
        <w:tc>
          <w:tcPr>
            <w:tcW w:w="817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F396E" w:rsidRPr="0074596F" w:rsidRDefault="00DF396E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Организационным;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788" w:type="dxa"/>
          </w:tcPr>
          <w:p w:rsidR="00BF01B3" w:rsidRPr="00353A43" w:rsidRDefault="00DF396E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Фискальная функция </w:t>
            </w:r>
            <w:proofErr w:type="gramStart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налоговой</w:t>
            </w:r>
            <w:proofErr w:type="gramEnd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системы-это</w:t>
            </w:r>
            <w:proofErr w:type="spellEnd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Формирование источников государственных доходов;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Перераспределение доходов в соответствии с принятыми в обществе критериями целесообразности;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Предоставление льгот и привилегий в налогообложении с целью стимуляции развития определенных производств;</w:t>
            </w:r>
          </w:p>
        </w:tc>
      </w:tr>
      <w:tr w:rsidR="00DF396E" w:rsidRPr="00FF3418" w:rsidTr="00BF01B3">
        <w:tc>
          <w:tcPr>
            <w:tcW w:w="817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F396E" w:rsidRPr="0074596F" w:rsidRDefault="00DF396E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Основным видом деятельности, которых является производство;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788" w:type="dxa"/>
          </w:tcPr>
          <w:p w:rsidR="00BF01B3" w:rsidRPr="00353A43" w:rsidRDefault="00DF396E" w:rsidP="00BF01B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Распределительная функция налоговой системы – это: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Перераспределение доходов в соответствии с принятыми в обществе критериями целесообразности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Формирование источников государственных доходов;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Предоставление льгот и привилегий в налогообложении с целью стимуляции развития определенных производств;</w:t>
            </w:r>
          </w:p>
        </w:tc>
      </w:tr>
      <w:tr w:rsidR="00DF396E" w:rsidRPr="00FF3418" w:rsidTr="00BF01B3">
        <w:tc>
          <w:tcPr>
            <w:tcW w:w="817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F396E" w:rsidRPr="0074596F" w:rsidRDefault="00DF396E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proofErr w:type="spellStart"/>
            <w:r w:rsidRPr="0074596F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proofErr w:type="gramStart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459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353A43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788" w:type="dxa"/>
          </w:tcPr>
          <w:p w:rsidR="00BF01B3" w:rsidRPr="00353A43" w:rsidRDefault="00DF396E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Стимулирующая функция налоговой системы – это: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Предоставление льгот и привилегий в налогообложении с целью стимуляции развития определенных производств;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Формирование источников государственных доходов;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Перераспределение доходов в соответствии с принятыми в обществе критериями целесообразности;</w:t>
            </w:r>
          </w:p>
        </w:tc>
      </w:tr>
      <w:tr w:rsidR="00DF396E" w:rsidRPr="00FF3418" w:rsidTr="00BF01B3">
        <w:tc>
          <w:tcPr>
            <w:tcW w:w="817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DF396E" w:rsidRPr="00FF3418" w:rsidRDefault="00DF396E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Проявляется при распределении национального дохода;</w:t>
            </w:r>
          </w:p>
        </w:tc>
      </w:tr>
      <w:tr w:rsidR="00DF396E" w:rsidRPr="00FF3418" w:rsidTr="00BF01B3">
        <w:tc>
          <w:tcPr>
            <w:tcW w:w="817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396E" w:rsidRDefault="00DF396E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DF396E" w:rsidRPr="0074596F" w:rsidRDefault="00DF396E" w:rsidP="00BF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Реальные налоги – это: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Налоги, взимаемые с различного рода имущества торгов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промышленных зданий и предприятий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Налоги, устанавливаемые в зависимости от имущественного и социального положения плательщиков;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 на товары и услуги, устанавливаемые центральными и местными органами власти в виде надбавок к цене товаров;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788" w:type="dxa"/>
          </w:tcPr>
          <w:p w:rsidR="002C724B" w:rsidRPr="00136FD8" w:rsidRDefault="002C724B" w:rsidP="002C724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Косвенные налоги – это</w:t>
            </w:r>
          </w:p>
          <w:p w:rsidR="00BF01B3" w:rsidRPr="00FA462B" w:rsidRDefault="00BF01B3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 на товары и услуги, устанавливаемые центральными и местными органами власти в виде надбавок к цене товаров;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Налоги, связанные с налогообложением собственности и доходов;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Налоги, устанавливаемые в зависимости от имущественного и социального положения плательщиков;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2C724B" w:rsidRPr="0074596F" w:rsidRDefault="002C724B" w:rsidP="002C72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Налоги, которые взимаются с экономических агентов за доходы;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24B" w:rsidRPr="00FF3418" w:rsidTr="00BF01B3">
        <w:tc>
          <w:tcPr>
            <w:tcW w:w="817" w:type="dxa"/>
          </w:tcPr>
          <w:p w:rsidR="002C724B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По источнику обложения выделяются налоги как (возможно несколько вариантов ответа):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Заработанные;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аработанные;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Подоходные;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2C724B" w:rsidRPr="0074596F" w:rsidRDefault="002C724B" w:rsidP="00BF0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Доходные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Прогрессивная налоговая ставка – это: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Норма обложения возрастает по мере увеличения дохода;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Норма налога снижается по мере возрастания дохода;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2C724B" w:rsidRPr="0074596F" w:rsidRDefault="002C724B" w:rsidP="002C72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Используется одна и та же норма к базовому доходу, подлежащему налогообложению;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Start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и В;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rPr>
          <w:trHeight w:val="333"/>
        </w:trPr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Налог на имущество физических лиц является: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Местным;</w:t>
            </w:r>
          </w:p>
        </w:tc>
      </w:tr>
      <w:tr w:rsidR="00BF01B3" w:rsidRPr="00FF3418" w:rsidTr="002C724B">
        <w:trPr>
          <w:trHeight w:val="325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2C724B" w:rsidRPr="0074596F" w:rsidRDefault="002C724B" w:rsidP="002C72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Федеральным;</w:t>
            </w:r>
          </w:p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Региональным;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2C724B" w:rsidRPr="0074596F" w:rsidRDefault="002C724B" w:rsidP="00BF0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6F">
              <w:rPr>
                <w:rFonts w:ascii="Times New Roman" w:hAnsi="Times New Roman"/>
                <w:sz w:val="24"/>
                <w:szCs w:val="24"/>
              </w:rPr>
              <w:t>Общегосударственным;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Объект налогообложения по налогу на имущество организаций: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Грузовая машина, учитываемая на балансе;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Товар на складе;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Отгруженный товар;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2C724B" w:rsidRPr="0074596F" w:rsidRDefault="002C724B" w:rsidP="00BF01B3">
            <w:pPr>
              <w:rPr>
                <w:rFonts w:ascii="Times New Roman" w:hAnsi="Times New Roman"/>
                <w:sz w:val="24"/>
                <w:szCs w:val="24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Денежные средства;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BF01B3" w:rsidRPr="00FF3418" w:rsidRDefault="00BF01B3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1B3" w:rsidRPr="00FF3418" w:rsidTr="00BF01B3">
        <w:tc>
          <w:tcPr>
            <w:tcW w:w="817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BF01B3" w:rsidRPr="00FA462B" w:rsidRDefault="00BF01B3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788" w:type="dxa"/>
          </w:tcPr>
          <w:p w:rsidR="00BF01B3" w:rsidRPr="00FA462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Исчислить налог на имущество физических лиц </w:t>
            </w:r>
            <w:proofErr w:type="gramStart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обязаны</w:t>
            </w:r>
            <w:proofErr w:type="gramEnd"/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BF01B3" w:rsidRPr="00FF3418" w:rsidTr="002C724B">
        <w:trPr>
          <w:trHeight w:val="117"/>
        </w:trPr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Налоговые органы;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Органы технической инвентаризации;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</w:tc>
      </w:tr>
      <w:tr w:rsidR="00BF01B3" w:rsidRPr="00FF3418" w:rsidTr="00BF01B3">
        <w:tc>
          <w:tcPr>
            <w:tcW w:w="817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BF01B3" w:rsidRPr="00FF3418" w:rsidRDefault="00BF01B3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BF01B3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Биржа;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24B" w:rsidRPr="002C724B" w:rsidTr="00BF01B3">
        <w:tc>
          <w:tcPr>
            <w:tcW w:w="817" w:type="dxa"/>
          </w:tcPr>
          <w:p w:rsidR="002C724B" w:rsidRPr="002C724B" w:rsidRDefault="002C724B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24B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2C724B" w:rsidRPr="002C724B" w:rsidRDefault="002C724B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24B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788" w:type="dxa"/>
          </w:tcPr>
          <w:p w:rsidR="002C724B" w:rsidRPr="002C724B" w:rsidRDefault="002C724B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724B">
              <w:rPr>
                <w:rFonts w:ascii="Times New Roman" w:hAnsi="Times New Roman"/>
                <w:b/>
                <w:i/>
                <w:sz w:val="24"/>
                <w:szCs w:val="24"/>
              </w:rPr>
              <w:t>Налог на прибыль может уплачиваться:   США, ЮАР, Египет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="002C724B" w:rsidRPr="007459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Ежеквартально;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Один раз в год;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Один раз в месяц;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24B" w:rsidRPr="00C87AD8" w:rsidTr="00BF01B3">
        <w:tc>
          <w:tcPr>
            <w:tcW w:w="817" w:type="dxa"/>
          </w:tcPr>
          <w:p w:rsidR="002C724B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2C724B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788" w:type="dxa"/>
          </w:tcPr>
          <w:p w:rsidR="002C724B" w:rsidRPr="00C87AD8" w:rsidRDefault="00C87AD8" w:rsidP="00BF01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7A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Формы налогообложения, виды налогов и способы их взимания зависят </w:t>
            </w:r>
            <w:proofErr w:type="gramStart"/>
            <w:r w:rsidRPr="00C87AD8">
              <w:rPr>
                <w:rFonts w:ascii="Times New Roman" w:hAnsi="Times New Roman"/>
                <w:b/>
                <w:i/>
                <w:sz w:val="24"/>
                <w:szCs w:val="24"/>
              </w:rPr>
              <w:t>от</w:t>
            </w:r>
            <w:proofErr w:type="gramEnd"/>
            <w:r w:rsidRPr="00C87AD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Социального устройства государства;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Равномерности налогов;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Размеров государства;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Start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4596F">
              <w:rPr>
                <w:rFonts w:ascii="Times New Roman" w:hAnsi="Times New Roman"/>
                <w:sz w:val="24"/>
                <w:szCs w:val="24"/>
              </w:rPr>
              <w:t xml:space="preserve"> и Б;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24B" w:rsidRPr="00FF3418" w:rsidTr="00BF01B3">
        <w:tc>
          <w:tcPr>
            <w:tcW w:w="817" w:type="dxa"/>
          </w:tcPr>
          <w:p w:rsidR="002C724B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lastRenderedPageBreak/>
              <w:t xml:space="preserve">В </w:t>
            </w:r>
          </w:p>
        </w:tc>
        <w:tc>
          <w:tcPr>
            <w:tcW w:w="709" w:type="dxa"/>
          </w:tcPr>
          <w:p w:rsidR="002C724B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В развитии государства могут применяться следующие виды налоговых ставок: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Все ответы верны;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Твердая налоговая ставка;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Прогрессивная налоговая ставка;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2C724B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2C724B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Пропорциональная налоговая ставка;</w:t>
            </w: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C87AD8" w:rsidRPr="00C87AD8" w:rsidRDefault="00C87AD8" w:rsidP="00BF0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AD8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136FD8">
              <w:rPr>
                <w:rFonts w:ascii="Times New Roman" w:hAnsi="Times New Roman"/>
                <w:b/>
                <w:i/>
                <w:sz w:val="24"/>
                <w:szCs w:val="24"/>
              </w:rPr>
              <w:t>Прямые налоги бывают:</w:t>
            </w: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Реальными;</w:t>
            </w: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Общими;</w:t>
            </w: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Коллективными;</w:t>
            </w: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  <w:r w:rsidRPr="0074596F">
              <w:rPr>
                <w:rFonts w:ascii="Times New Roman" w:hAnsi="Times New Roman"/>
                <w:sz w:val="24"/>
                <w:szCs w:val="24"/>
              </w:rPr>
              <w:t>Собственными;</w:t>
            </w: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724B" w:rsidRPr="00FF3418" w:rsidTr="00BF01B3">
        <w:tc>
          <w:tcPr>
            <w:tcW w:w="817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724B" w:rsidRDefault="002C724B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2C724B" w:rsidRPr="00FF3418" w:rsidRDefault="002C724B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AD8" w:rsidRPr="00FF3418" w:rsidTr="00BF01B3">
        <w:tc>
          <w:tcPr>
            <w:tcW w:w="817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AD8" w:rsidRDefault="00C87AD8" w:rsidP="00BF01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C87AD8" w:rsidRPr="00FF3418" w:rsidRDefault="00C87AD8" w:rsidP="00BF01B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5543" w:rsidRDefault="00545543"/>
    <w:p w:rsidR="002C724B" w:rsidRDefault="002C724B"/>
    <w:sectPr w:rsidR="002C724B" w:rsidSect="0054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1B3"/>
    <w:rsid w:val="002C724B"/>
    <w:rsid w:val="002F6FCE"/>
    <w:rsid w:val="00545543"/>
    <w:rsid w:val="00BF01B3"/>
    <w:rsid w:val="00C87AD8"/>
    <w:rsid w:val="00D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F01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2020-11-23T20:14:00Z</dcterms:created>
  <dcterms:modified xsi:type="dcterms:W3CDTF">2020-11-26T18:54:00Z</dcterms:modified>
</cp:coreProperties>
</file>