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12A7FE" w14:textId="0D034FB7" w:rsidR="002332F2" w:rsidRDefault="002332F2" w:rsidP="002332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Уважаемые Коллеги! </w:t>
      </w:r>
    </w:p>
    <w:p w14:paraId="3908FB70" w14:textId="5CC49846" w:rsidR="002332F2" w:rsidRPr="002332F2" w:rsidRDefault="002332F2" w:rsidP="002332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2F2">
        <w:rPr>
          <w:rFonts w:ascii="Times New Roman" w:hAnsi="Times New Roman" w:cs="Times New Roman"/>
          <w:sz w:val="28"/>
          <w:szCs w:val="28"/>
        </w:rPr>
        <w:t>В период с 21 по 24 сентября 2021 года в столице Республики Татарстан проходит ежегодный Международный форум Kazan Digital Week-2021.</w:t>
      </w:r>
    </w:p>
    <w:p w14:paraId="28A2D041" w14:textId="77777777" w:rsidR="002332F2" w:rsidRPr="002332F2" w:rsidRDefault="002332F2" w:rsidP="002332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2F2">
        <w:rPr>
          <w:rFonts w:ascii="Times New Roman" w:hAnsi="Times New Roman" w:cs="Times New Roman"/>
          <w:sz w:val="28"/>
          <w:szCs w:val="28"/>
        </w:rPr>
        <w:t xml:space="preserve">Форум планируется провести в смешанном (офлайн+онлайн) формате в современном Международном выставочном центре «Казань Экспо». </w:t>
      </w:r>
    </w:p>
    <w:p w14:paraId="091C1BEB" w14:textId="77777777" w:rsidR="002332F2" w:rsidRPr="002332F2" w:rsidRDefault="002332F2" w:rsidP="002332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2F2">
        <w:rPr>
          <w:rFonts w:ascii="Times New Roman" w:hAnsi="Times New Roman" w:cs="Times New Roman"/>
          <w:sz w:val="28"/>
          <w:szCs w:val="28"/>
        </w:rPr>
        <w:t>Основные тематические направления KDW-2021:</w:t>
      </w:r>
    </w:p>
    <w:p w14:paraId="1667B2BB" w14:textId="77777777" w:rsidR="002332F2" w:rsidRPr="002332F2" w:rsidRDefault="002332F2" w:rsidP="002332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2F2">
        <w:rPr>
          <w:rFonts w:ascii="Times New Roman" w:hAnsi="Times New Roman" w:cs="Times New Roman"/>
          <w:sz w:val="28"/>
          <w:szCs w:val="28"/>
        </w:rPr>
        <w:t xml:space="preserve">– Интеллектуальные транспортные системы; </w:t>
      </w:r>
    </w:p>
    <w:p w14:paraId="234077CB" w14:textId="77777777" w:rsidR="002332F2" w:rsidRPr="002332F2" w:rsidRDefault="002332F2" w:rsidP="002332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2F2">
        <w:rPr>
          <w:rFonts w:ascii="Times New Roman" w:hAnsi="Times New Roman" w:cs="Times New Roman"/>
          <w:sz w:val="28"/>
          <w:szCs w:val="28"/>
        </w:rPr>
        <w:t>– Ситуационные центры;</w:t>
      </w:r>
    </w:p>
    <w:p w14:paraId="7B4061A3" w14:textId="77777777" w:rsidR="002332F2" w:rsidRPr="002332F2" w:rsidRDefault="002332F2" w:rsidP="002332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2F2">
        <w:rPr>
          <w:rFonts w:ascii="Times New Roman" w:hAnsi="Times New Roman" w:cs="Times New Roman"/>
          <w:sz w:val="28"/>
          <w:szCs w:val="28"/>
        </w:rPr>
        <w:t>– Цифровая индустрия 4.0;</w:t>
      </w:r>
    </w:p>
    <w:p w14:paraId="6FEEA193" w14:textId="77777777" w:rsidR="002332F2" w:rsidRPr="002332F2" w:rsidRDefault="002332F2" w:rsidP="002332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2F2">
        <w:rPr>
          <w:rFonts w:ascii="Times New Roman" w:hAnsi="Times New Roman" w:cs="Times New Roman"/>
          <w:sz w:val="28"/>
          <w:szCs w:val="28"/>
        </w:rPr>
        <w:t xml:space="preserve">– Кибербезопасность нового времени; </w:t>
      </w:r>
    </w:p>
    <w:p w14:paraId="30B96BE1" w14:textId="77777777" w:rsidR="002332F2" w:rsidRPr="002332F2" w:rsidRDefault="002332F2" w:rsidP="002332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2F2">
        <w:rPr>
          <w:rFonts w:ascii="Times New Roman" w:hAnsi="Times New Roman" w:cs="Times New Roman"/>
          <w:sz w:val="28"/>
          <w:szCs w:val="28"/>
        </w:rPr>
        <w:t>– Экосистема финтех;</w:t>
      </w:r>
    </w:p>
    <w:p w14:paraId="546C6ABB" w14:textId="77777777" w:rsidR="002332F2" w:rsidRPr="002332F2" w:rsidRDefault="002332F2" w:rsidP="002332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2F2">
        <w:rPr>
          <w:rFonts w:ascii="Times New Roman" w:hAnsi="Times New Roman" w:cs="Times New Roman"/>
          <w:sz w:val="28"/>
          <w:szCs w:val="28"/>
        </w:rPr>
        <w:t>– Инновации, интегрированные в бизнес;</w:t>
      </w:r>
    </w:p>
    <w:p w14:paraId="5E477986" w14:textId="77777777" w:rsidR="002332F2" w:rsidRPr="002332F2" w:rsidRDefault="002332F2" w:rsidP="002332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2F2">
        <w:rPr>
          <w:rFonts w:ascii="Times New Roman" w:hAnsi="Times New Roman" w:cs="Times New Roman"/>
          <w:sz w:val="28"/>
          <w:szCs w:val="28"/>
        </w:rPr>
        <w:t>– Цифровые технологии в сфере образования;</w:t>
      </w:r>
    </w:p>
    <w:p w14:paraId="770DF19A" w14:textId="77777777" w:rsidR="002332F2" w:rsidRPr="002332F2" w:rsidRDefault="002332F2" w:rsidP="002332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2F2">
        <w:rPr>
          <w:rFonts w:ascii="Times New Roman" w:hAnsi="Times New Roman" w:cs="Times New Roman"/>
          <w:sz w:val="28"/>
          <w:szCs w:val="28"/>
        </w:rPr>
        <w:t>– Цифровые технологии в сфере культуры;</w:t>
      </w:r>
    </w:p>
    <w:p w14:paraId="6CFA9EAC" w14:textId="77777777" w:rsidR="002332F2" w:rsidRPr="002332F2" w:rsidRDefault="002332F2" w:rsidP="002332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2F2">
        <w:rPr>
          <w:rFonts w:ascii="Times New Roman" w:hAnsi="Times New Roman" w:cs="Times New Roman"/>
          <w:sz w:val="28"/>
          <w:szCs w:val="28"/>
        </w:rPr>
        <w:t>– Цифровые технологии в сфере здравоохранения и медицины;</w:t>
      </w:r>
    </w:p>
    <w:p w14:paraId="65A624E4" w14:textId="77777777" w:rsidR="002332F2" w:rsidRPr="002332F2" w:rsidRDefault="002332F2" w:rsidP="002332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2F2">
        <w:rPr>
          <w:rFonts w:ascii="Times New Roman" w:hAnsi="Times New Roman" w:cs="Times New Roman"/>
          <w:sz w:val="28"/>
          <w:szCs w:val="28"/>
        </w:rPr>
        <w:t>– Цифровые технологии в сфере сельского хозяйства.</w:t>
      </w:r>
    </w:p>
    <w:p w14:paraId="31E23B23" w14:textId="5ACB3766" w:rsidR="002332F2" w:rsidRPr="002332F2" w:rsidRDefault="002332F2" w:rsidP="002332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2F2">
        <w:rPr>
          <w:rFonts w:ascii="Times New Roman" w:hAnsi="Times New Roman" w:cs="Times New Roman"/>
          <w:sz w:val="28"/>
          <w:szCs w:val="28"/>
        </w:rPr>
        <w:t>Планируется выпуск сборника форума</w:t>
      </w:r>
      <w:r>
        <w:rPr>
          <w:rFonts w:ascii="Times New Roman" w:hAnsi="Times New Roman" w:cs="Times New Roman"/>
          <w:sz w:val="28"/>
          <w:szCs w:val="28"/>
        </w:rPr>
        <w:t>, бесплатно для автора</w:t>
      </w:r>
      <w:r w:rsidRPr="002332F2">
        <w:rPr>
          <w:rFonts w:ascii="Times New Roman" w:hAnsi="Times New Roman" w:cs="Times New Roman"/>
          <w:sz w:val="28"/>
          <w:szCs w:val="28"/>
        </w:rPr>
        <w:t xml:space="preserve">. Принимаются только оригинальные статьи, не опубликованные нигде ранее. Статьи проверяются на плагиат. Оригинальность статей должна быть выше 75%. </w:t>
      </w:r>
    </w:p>
    <w:p w14:paraId="4F036E4D" w14:textId="77777777" w:rsidR="002332F2" w:rsidRPr="002332F2" w:rsidRDefault="002332F2" w:rsidP="002332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2F2">
        <w:rPr>
          <w:rFonts w:ascii="Times New Roman" w:hAnsi="Times New Roman" w:cs="Times New Roman"/>
          <w:sz w:val="28"/>
          <w:szCs w:val="28"/>
        </w:rPr>
        <w:t xml:space="preserve">При подаче статей необходимо указать, по какому направлению статья. </w:t>
      </w:r>
    </w:p>
    <w:p w14:paraId="51AB6FD7" w14:textId="77777777" w:rsidR="002332F2" w:rsidRPr="002332F2" w:rsidRDefault="002332F2" w:rsidP="002332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2F2">
        <w:rPr>
          <w:rFonts w:ascii="Times New Roman" w:hAnsi="Times New Roman" w:cs="Times New Roman"/>
          <w:sz w:val="28"/>
          <w:szCs w:val="28"/>
        </w:rPr>
        <w:t xml:space="preserve">Статьи необходимо направлять по адресу: info@nti-center.ru  </w:t>
      </w:r>
    </w:p>
    <w:p w14:paraId="38EE6C37" w14:textId="77777777" w:rsidR="002332F2" w:rsidRPr="002332F2" w:rsidRDefault="002332F2" w:rsidP="002332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2F2">
        <w:rPr>
          <w:rFonts w:ascii="Times New Roman" w:hAnsi="Times New Roman" w:cs="Times New Roman"/>
          <w:sz w:val="28"/>
          <w:szCs w:val="28"/>
        </w:rPr>
        <w:t xml:space="preserve">В письме просим указать контактные телефоны авторов. </w:t>
      </w:r>
    </w:p>
    <w:p w14:paraId="3D636BE7" w14:textId="2DBA3D0B" w:rsidR="002332F2" w:rsidRDefault="002332F2" w:rsidP="002332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2F2">
        <w:rPr>
          <w:rFonts w:ascii="Times New Roman" w:hAnsi="Times New Roman" w:cs="Times New Roman"/>
          <w:sz w:val="28"/>
          <w:szCs w:val="28"/>
        </w:rPr>
        <w:t>Срок приема статей – до 20 августа.</w:t>
      </w:r>
    </w:p>
    <w:p w14:paraId="06D7D7DA" w14:textId="77777777" w:rsidR="002332F2" w:rsidRDefault="002332F2" w:rsidP="002B28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347F55A" w14:textId="5315CFF5" w:rsidR="002B2848" w:rsidRPr="002B2848" w:rsidRDefault="002B2848" w:rsidP="002B28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2848">
        <w:rPr>
          <w:rFonts w:ascii="Times New Roman" w:hAnsi="Times New Roman" w:cs="Times New Roman"/>
          <w:sz w:val="28"/>
          <w:szCs w:val="28"/>
        </w:rPr>
        <w:t>Требования к оформлению статей</w:t>
      </w:r>
    </w:p>
    <w:p w14:paraId="6A9C550F" w14:textId="77777777" w:rsidR="002B2848" w:rsidRPr="002B2848" w:rsidRDefault="002B2848" w:rsidP="002B284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C58C60D" w14:textId="7F4BB9B6" w:rsidR="002B2848" w:rsidRPr="002B2848" w:rsidRDefault="002B2848" w:rsidP="002B2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848">
        <w:rPr>
          <w:rFonts w:ascii="Times New Roman" w:hAnsi="Times New Roman" w:cs="Times New Roman"/>
          <w:sz w:val="28"/>
          <w:szCs w:val="28"/>
        </w:rPr>
        <w:t xml:space="preserve">Редакция просит авторов внимательно ознакомиться с размещенными ниже правилами оформления и требованиями к рукописям статей. К рассмотрению (рецензированию) допускаются только полностью соответствующие требованиям рукописи статей. </w:t>
      </w:r>
    </w:p>
    <w:p w14:paraId="34B2A296" w14:textId="77777777" w:rsidR="002B2848" w:rsidRPr="002B2848" w:rsidRDefault="002B2848" w:rsidP="002B2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848">
        <w:rPr>
          <w:rFonts w:ascii="Times New Roman" w:hAnsi="Times New Roman" w:cs="Times New Roman"/>
          <w:sz w:val="28"/>
          <w:szCs w:val="28"/>
        </w:rPr>
        <w:t>1. Используемый редактор для набора статьи – MS Word с расширением .doc.</w:t>
      </w:r>
    </w:p>
    <w:p w14:paraId="4414215E" w14:textId="77777777" w:rsidR="002B2848" w:rsidRPr="002B2848" w:rsidRDefault="002B2848" w:rsidP="002B2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848">
        <w:rPr>
          <w:rFonts w:ascii="Times New Roman" w:hAnsi="Times New Roman" w:cs="Times New Roman"/>
          <w:sz w:val="28"/>
          <w:szCs w:val="28"/>
        </w:rPr>
        <w:t>2. Объем статьи для публикации – 6-12 страниц.</w:t>
      </w:r>
    </w:p>
    <w:p w14:paraId="5350FAEC" w14:textId="77777777" w:rsidR="002B2848" w:rsidRPr="002B2848" w:rsidRDefault="002B2848" w:rsidP="002B2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848">
        <w:rPr>
          <w:rFonts w:ascii="Times New Roman" w:hAnsi="Times New Roman" w:cs="Times New Roman"/>
          <w:sz w:val="28"/>
          <w:szCs w:val="28"/>
        </w:rPr>
        <w:t>3. Основной шрифт статьи – Times New Roman, кегль – 14 pt, межстрочный интервал – minimum 18 пт. Поля: слева – 2 см, сверху – 2 см, справа – 2 см, снизу – 2 см; от края до колонтитула верхнего – 1,5 см, нижнего – 1,5 см. Межбуквенный интервал – обычный. Межсловный пробел – в один знак.</w:t>
      </w:r>
    </w:p>
    <w:p w14:paraId="64B71F87" w14:textId="77777777" w:rsidR="002B2848" w:rsidRPr="002B2848" w:rsidRDefault="002B2848" w:rsidP="002B2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848">
        <w:rPr>
          <w:rFonts w:ascii="Times New Roman" w:hAnsi="Times New Roman" w:cs="Times New Roman"/>
          <w:sz w:val="28"/>
          <w:szCs w:val="28"/>
        </w:rPr>
        <w:t>4. Заголовок статьи набирается заглавными буквами, с применением полужирного текста, а также выравниванием по центру, и должен представляться отдельными абзацами на русском и английском языках:</w:t>
      </w:r>
    </w:p>
    <w:p w14:paraId="6041582E" w14:textId="77777777" w:rsidR="002B2848" w:rsidRPr="002B2848" w:rsidRDefault="002B2848" w:rsidP="002B2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848">
        <w:rPr>
          <w:rFonts w:ascii="Times New Roman" w:hAnsi="Times New Roman" w:cs="Times New Roman"/>
          <w:sz w:val="28"/>
          <w:szCs w:val="28"/>
        </w:rPr>
        <w:t>• УДК, выровненный по левому краю (ставится самим автором);</w:t>
      </w:r>
    </w:p>
    <w:p w14:paraId="45E0CA42" w14:textId="77777777" w:rsidR="002B2848" w:rsidRPr="002B2848" w:rsidRDefault="002B2848" w:rsidP="002B2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848">
        <w:rPr>
          <w:rFonts w:ascii="Times New Roman" w:hAnsi="Times New Roman" w:cs="Times New Roman"/>
          <w:sz w:val="28"/>
          <w:szCs w:val="28"/>
        </w:rPr>
        <w:lastRenderedPageBreak/>
        <w:t>• фамилии и инициалы авторов, ученая степень, ученое звание, должность, место работы, город, страна, e-mail курсивом.</w:t>
      </w:r>
    </w:p>
    <w:p w14:paraId="5BBC0EE1" w14:textId="77777777" w:rsidR="002B2848" w:rsidRPr="002B2848" w:rsidRDefault="002B2848" w:rsidP="002B2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848">
        <w:rPr>
          <w:rFonts w:ascii="Times New Roman" w:hAnsi="Times New Roman" w:cs="Times New Roman"/>
          <w:sz w:val="28"/>
          <w:szCs w:val="28"/>
        </w:rPr>
        <w:t>5. Следует избегать заглавий в форме вопросительных предложений, а также заглавий, смысл которых можно прочесть неоднозначно.</w:t>
      </w:r>
    </w:p>
    <w:p w14:paraId="5893C3D3" w14:textId="77777777" w:rsidR="002B2848" w:rsidRPr="002B2848" w:rsidRDefault="002B2848" w:rsidP="002B2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848">
        <w:rPr>
          <w:rFonts w:ascii="Times New Roman" w:hAnsi="Times New Roman" w:cs="Times New Roman"/>
          <w:sz w:val="28"/>
          <w:szCs w:val="28"/>
        </w:rPr>
        <w:t>6. В начале статьи помещается аннотация на русском и английском языках в объеме от 100 до 250 слов. Аннотация должна включать характеристику основной темы, проблемы, стоящие перед автором, цели работы, методологию и ее результаты. Аннотации не должны содержать формул, ссылок на библиографические источники и аббревиатур (по возможности). Не рекомендуется приводить цитаты из текста статьи. Текст аннотации на английском языке рассчитан на международную аудиторию. Он должен быть написан качественным языком и являться оригинальным (не быть калькой русскоязычной аннотации с дословным переводом).</w:t>
      </w:r>
    </w:p>
    <w:p w14:paraId="37CC59AF" w14:textId="77777777" w:rsidR="002B2848" w:rsidRPr="002B2848" w:rsidRDefault="002B2848" w:rsidP="002B2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848">
        <w:rPr>
          <w:rFonts w:ascii="Times New Roman" w:hAnsi="Times New Roman" w:cs="Times New Roman"/>
          <w:sz w:val="28"/>
          <w:szCs w:val="28"/>
        </w:rPr>
        <w:t>7. Ключевые слова приводятся в объеме 8-10 слов на русском и английском языках.</w:t>
      </w:r>
    </w:p>
    <w:p w14:paraId="359954DC" w14:textId="77777777" w:rsidR="002B2848" w:rsidRPr="002B2848" w:rsidRDefault="002B2848" w:rsidP="002B2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848">
        <w:rPr>
          <w:rFonts w:ascii="Times New Roman" w:hAnsi="Times New Roman" w:cs="Times New Roman"/>
          <w:sz w:val="28"/>
          <w:szCs w:val="28"/>
        </w:rPr>
        <w:t>8. Информация о грантах и благодарностях приводится в конце статьи.</w:t>
      </w:r>
    </w:p>
    <w:p w14:paraId="56593DEF" w14:textId="77777777" w:rsidR="002B2848" w:rsidRPr="002B2848" w:rsidRDefault="002B2848" w:rsidP="002B2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848">
        <w:rPr>
          <w:rFonts w:ascii="Times New Roman" w:hAnsi="Times New Roman" w:cs="Times New Roman"/>
          <w:sz w:val="28"/>
          <w:szCs w:val="28"/>
        </w:rPr>
        <w:t xml:space="preserve">9. Для текстовых выделений используются курсив и полужирный шрифт. Не следует для этих целей использовать разрядку и набор прописными буквами, подчеркивания. </w:t>
      </w:r>
    </w:p>
    <w:p w14:paraId="38A9D4A3" w14:textId="77777777" w:rsidR="002B2848" w:rsidRPr="002B2848" w:rsidRDefault="002B2848" w:rsidP="002B2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848">
        <w:rPr>
          <w:rFonts w:ascii="Times New Roman" w:hAnsi="Times New Roman" w:cs="Times New Roman"/>
          <w:sz w:val="28"/>
          <w:szCs w:val="28"/>
        </w:rPr>
        <w:t>10. Не допускается использование пробелов и табуляции для форматирования абзацного отступа («красной строки») и выравнивания иного, чем по левому краю или середине; концевых сносок. В тексте не должно быть двойных пробелов и двойных абзацев (пустых строк).</w:t>
      </w:r>
    </w:p>
    <w:p w14:paraId="664F50BF" w14:textId="77777777" w:rsidR="002B2848" w:rsidRPr="002B2848" w:rsidRDefault="002B2848" w:rsidP="002B2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848">
        <w:rPr>
          <w:rFonts w:ascii="Times New Roman" w:hAnsi="Times New Roman" w:cs="Times New Roman"/>
          <w:sz w:val="28"/>
          <w:szCs w:val="28"/>
        </w:rPr>
        <w:t>11. Не допускается использованием автоматического переноса слов. Не допускается наличие висячих артиклей, предлогов, союзов, а также нелогичных переносов.</w:t>
      </w:r>
    </w:p>
    <w:p w14:paraId="0BD99FEF" w14:textId="77777777" w:rsidR="002B2848" w:rsidRPr="002B2848" w:rsidRDefault="002B2848" w:rsidP="002B2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848">
        <w:rPr>
          <w:rFonts w:ascii="Times New Roman" w:hAnsi="Times New Roman" w:cs="Times New Roman"/>
          <w:sz w:val="28"/>
          <w:szCs w:val="28"/>
        </w:rPr>
        <w:t>12. Точка не ставится после: УДК, заглавия статьи, ФИО авторов, адресов, заголовков и подзаголовков, названий таблиц, размерностей (с – секунда, г – грамм, мин – минута, сут – сутки, град – градус).</w:t>
      </w:r>
    </w:p>
    <w:p w14:paraId="36D9408F" w14:textId="77777777" w:rsidR="002B2848" w:rsidRPr="002B2848" w:rsidRDefault="002B2848" w:rsidP="002B2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848">
        <w:rPr>
          <w:rFonts w:ascii="Times New Roman" w:hAnsi="Times New Roman" w:cs="Times New Roman"/>
          <w:sz w:val="28"/>
          <w:szCs w:val="28"/>
        </w:rPr>
        <w:t>13. Точка ставится после: сносок (в том числе в таблицах), примечаний к таблице, подписей к рисункам, краткой аннотации, сокращений (мес. – месяц, г. – год, млн – миллион, т. пл. – температура плавления), но НЕ ставится в подстрочных индексах (Тпл – температура плавления).</w:t>
      </w:r>
    </w:p>
    <w:p w14:paraId="478E7249" w14:textId="77777777" w:rsidR="002B2848" w:rsidRPr="002B2848" w:rsidRDefault="002B2848" w:rsidP="002B2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848">
        <w:rPr>
          <w:rFonts w:ascii="Times New Roman" w:hAnsi="Times New Roman" w:cs="Times New Roman"/>
          <w:sz w:val="28"/>
          <w:szCs w:val="28"/>
        </w:rPr>
        <w:t xml:space="preserve">14. Все термины и определения должны быть научно достоверны, их написание (как русское, так и латинское) должно соответствовать общим или специальным словарям и справочникам. Помимо общепринятых сокращений единиц измерения, финансово-экономических, географических, физических, химических и математических величин и терминов, допускаются аббревиатуры словосочетаний, часто повторяющихся в тексте. Все вводимые автором буквенные обозначения и аббревиатуры должны быть расшифрованы в тексте при их первом употреблении, за исключением </w:t>
      </w:r>
      <w:r w:rsidRPr="002B2848">
        <w:rPr>
          <w:rFonts w:ascii="Times New Roman" w:hAnsi="Times New Roman" w:cs="Times New Roman"/>
          <w:sz w:val="28"/>
          <w:szCs w:val="28"/>
        </w:rPr>
        <w:lastRenderedPageBreak/>
        <w:t>общепринятых сокращений и терминов. Не допускаются сокращения простых слов, даже если они часто повторяются.</w:t>
      </w:r>
    </w:p>
    <w:p w14:paraId="3EC3272C" w14:textId="77777777" w:rsidR="002B2848" w:rsidRPr="002B2848" w:rsidRDefault="002B2848" w:rsidP="002B2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848">
        <w:rPr>
          <w:rFonts w:ascii="Times New Roman" w:hAnsi="Times New Roman" w:cs="Times New Roman"/>
          <w:sz w:val="28"/>
          <w:szCs w:val="28"/>
        </w:rPr>
        <w:t>15. Статья должна быть написана языком, понятным не только специалистам в данной области, но и широкому кругу читателей, заинтересованных в обсуждении темы. Из «Введения» должна быть чётко понятна мотивация авторов, побудившая их к выполнению исследования. Необходимо дать краткий, но содержательный обзор, из которого был бы понятен тот научный контекст, в котором была определена суть и значимость проблемы и возможные пути ее решения (упомянуть работы, проводившиеся другими авторами, обозначить недостатки предыдущих исследований, если таковые имеются; рекомендуется ссылаться не только на отечественные, но и  зарубежные исследования по изучаемой теме).</w:t>
      </w:r>
    </w:p>
    <w:p w14:paraId="5FC295DA" w14:textId="77777777" w:rsidR="002B2848" w:rsidRPr="002B2848" w:rsidRDefault="002B2848" w:rsidP="002B2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848">
        <w:rPr>
          <w:rFonts w:ascii="Times New Roman" w:hAnsi="Times New Roman" w:cs="Times New Roman"/>
          <w:sz w:val="28"/>
          <w:szCs w:val="28"/>
        </w:rPr>
        <w:t>Из текста статьи должно быть ясно, в чём именно состоит научная новизна данной работы, какая часть изложения относится к известным ранее фактам, а какая – составляет собственно предмет данной статьи. Обратите внимание, что предлагаемая к публикации рукопись должна быть написана именно в форме научной статьи, а не отчёта, автореферата диссертации и т.п. Статья должна содержать подробную информацию о выполненной работе и позволять читателю воспроизвести полученные результаты.</w:t>
      </w:r>
    </w:p>
    <w:p w14:paraId="46FBC85A" w14:textId="77777777" w:rsidR="002B2848" w:rsidRPr="002B2848" w:rsidRDefault="002B2848" w:rsidP="002B2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848">
        <w:rPr>
          <w:rFonts w:ascii="Times New Roman" w:hAnsi="Times New Roman" w:cs="Times New Roman"/>
          <w:sz w:val="28"/>
          <w:szCs w:val="28"/>
        </w:rPr>
        <w:t xml:space="preserve">В «Заключении» автору необходимо проанализировать полученные в работе результаты, сравнить их с аналогичными результатами, полученными другими авторами, и рассмотреть те научные перспективы, которые открывают полученные в работе результаты. </w:t>
      </w:r>
    </w:p>
    <w:p w14:paraId="4441FDB6" w14:textId="77777777" w:rsidR="002B2848" w:rsidRPr="002B2848" w:rsidRDefault="002B2848" w:rsidP="002B2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848">
        <w:rPr>
          <w:rFonts w:ascii="Times New Roman" w:hAnsi="Times New Roman" w:cs="Times New Roman"/>
          <w:sz w:val="28"/>
          <w:szCs w:val="28"/>
        </w:rPr>
        <w:t>В списке литературы к статье обязательно должны быть ссылки на современные публикации в международных научных журналах по тематике статьи. Если такие публикации отсутствуют, это должно быть особо отмечено во «Введении».</w:t>
      </w:r>
    </w:p>
    <w:p w14:paraId="32AF00DD" w14:textId="77777777" w:rsidR="002B2848" w:rsidRPr="002B2848" w:rsidRDefault="002B2848" w:rsidP="002B2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848">
        <w:rPr>
          <w:rFonts w:ascii="Times New Roman" w:hAnsi="Times New Roman" w:cs="Times New Roman"/>
          <w:sz w:val="28"/>
          <w:szCs w:val="28"/>
        </w:rPr>
        <w:t>16. Содержание и структуру текста статьи необходимо выстроить в определенной логической последовательности, которая предполагает включение следующих элементов (количество и название могут различаться в зависимости от тематики статьи):</w:t>
      </w:r>
    </w:p>
    <w:p w14:paraId="7EC0FEA4" w14:textId="77777777" w:rsidR="002B2848" w:rsidRPr="002B2848" w:rsidRDefault="002B2848" w:rsidP="002B2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848">
        <w:rPr>
          <w:rFonts w:ascii="Times New Roman" w:hAnsi="Times New Roman" w:cs="Times New Roman"/>
          <w:sz w:val="28"/>
          <w:szCs w:val="28"/>
        </w:rPr>
        <w:t>•</w:t>
      </w:r>
      <w:r w:rsidRPr="002B2848">
        <w:rPr>
          <w:rFonts w:ascii="Times New Roman" w:hAnsi="Times New Roman" w:cs="Times New Roman"/>
          <w:sz w:val="28"/>
          <w:szCs w:val="28"/>
        </w:rPr>
        <w:tab/>
        <w:t>научная экспозиция, целью которой является введение в проблему;</w:t>
      </w:r>
    </w:p>
    <w:p w14:paraId="4CF5CA0C" w14:textId="77777777" w:rsidR="002B2848" w:rsidRPr="002B2848" w:rsidRDefault="002B2848" w:rsidP="002B2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848">
        <w:rPr>
          <w:rFonts w:ascii="Times New Roman" w:hAnsi="Times New Roman" w:cs="Times New Roman"/>
          <w:sz w:val="28"/>
          <w:szCs w:val="28"/>
        </w:rPr>
        <w:t>•</w:t>
      </w:r>
      <w:r w:rsidRPr="002B2848">
        <w:rPr>
          <w:rFonts w:ascii="Times New Roman" w:hAnsi="Times New Roman" w:cs="Times New Roman"/>
          <w:sz w:val="28"/>
          <w:szCs w:val="28"/>
        </w:rPr>
        <w:tab/>
        <w:t>постановку проблемы и анализ существующих подходов к ее решению;</w:t>
      </w:r>
    </w:p>
    <w:p w14:paraId="0C54FA91" w14:textId="77777777" w:rsidR="002B2848" w:rsidRPr="002B2848" w:rsidRDefault="002B2848" w:rsidP="002B2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848">
        <w:rPr>
          <w:rFonts w:ascii="Times New Roman" w:hAnsi="Times New Roman" w:cs="Times New Roman"/>
          <w:sz w:val="28"/>
          <w:szCs w:val="28"/>
        </w:rPr>
        <w:t>•</w:t>
      </w:r>
      <w:r w:rsidRPr="002B2848">
        <w:rPr>
          <w:rFonts w:ascii="Times New Roman" w:hAnsi="Times New Roman" w:cs="Times New Roman"/>
          <w:sz w:val="28"/>
          <w:szCs w:val="28"/>
        </w:rPr>
        <w:tab/>
        <w:t>выделение объектной и предметной сфер анализа, выдвижение гипотез и предположений,</w:t>
      </w:r>
    </w:p>
    <w:p w14:paraId="331D35BD" w14:textId="77777777" w:rsidR="002B2848" w:rsidRPr="002B2848" w:rsidRDefault="002B2848" w:rsidP="002B2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848">
        <w:rPr>
          <w:rFonts w:ascii="Times New Roman" w:hAnsi="Times New Roman" w:cs="Times New Roman"/>
          <w:sz w:val="28"/>
          <w:szCs w:val="28"/>
        </w:rPr>
        <w:t>•</w:t>
      </w:r>
      <w:r w:rsidRPr="002B2848">
        <w:rPr>
          <w:rFonts w:ascii="Times New Roman" w:hAnsi="Times New Roman" w:cs="Times New Roman"/>
          <w:sz w:val="28"/>
          <w:szCs w:val="28"/>
        </w:rPr>
        <w:tab/>
        <w:t>анализ существующих методологических подходов к решению данной проблемы;</w:t>
      </w:r>
    </w:p>
    <w:p w14:paraId="02A35BD2" w14:textId="77777777" w:rsidR="002B2848" w:rsidRPr="002B2848" w:rsidRDefault="002B2848" w:rsidP="002B2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848">
        <w:rPr>
          <w:rFonts w:ascii="Times New Roman" w:hAnsi="Times New Roman" w:cs="Times New Roman"/>
          <w:sz w:val="28"/>
          <w:szCs w:val="28"/>
        </w:rPr>
        <w:t>•</w:t>
      </w:r>
      <w:r w:rsidRPr="002B2848">
        <w:rPr>
          <w:rFonts w:ascii="Times New Roman" w:hAnsi="Times New Roman" w:cs="Times New Roman"/>
          <w:sz w:val="28"/>
          <w:szCs w:val="28"/>
        </w:rPr>
        <w:tab/>
        <w:t>исследовательская часть и ее научная интерпретация;</w:t>
      </w:r>
    </w:p>
    <w:p w14:paraId="500637B1" w14:textId="77777777" w:rsidR="002B2848" w:rsidRPr="002B2848" w:rsidRDefault="002B2848" w:rsidP="002B2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848">
        <w:rPr>
          <w:rFonts w:ascii="Times New Roman" w:hAnsi="Times New Roman" w:cs="Times New Roman"/>
          <w:sz w:val="28"/>
          <w:szCs w:val="28"/>
        </w:rPr>
        <w:t>•</w:t>
      </w:r>
      <w:r w:rsidRPr="002B2848">
        <w:rPr>
          <w:rFonts w:ascii="Times New Roman" w:hAnsi="Times New Roman" w:cs="Times New Roman"/>
          <w:sz w:val="28"/>
          <w:szCs w:val="28"/>
        </w:rPr>
        <w:tab/>
        <w:t>система доказательств и научная аргументация;</w:t>
      </w:r>
    </w:p>
    <w:p w14:paraId="1993682F" w14:textId="77777777" w:rsidR="002B2848" w:rsidRPr="002B2848" w:rsidRDefault="002B2848" w:rsidP="002B2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848">
        <w:rPr>
          <w:rFonts w:ascii="Times New Roman" w:hAnsi="Times New Roman" w:cs="Times New Roman"/>
          <w:sz w:val="28"/>
          <w:szCs w:val="28"/>
        </w:rPr>
        <w:t>•</w:t>
      </w:r>
      <w:r w:rsidRPr="002B2848">
        <w:rPr>
          <w:rFonts w:ascii="Times New Roman" w:hAnsi="Times New Roman" w:cs="Times New Roman"/>
          <w:sz w:val="28"/>
          <w:szCs w:val="28"/>
        </w:rPr>
        <w:tab/>
        <w:t>формулировка основных теоретических выводов и их аргументация;</w:t>
      </w:r>
    </w:p>
    <w:p w14:paraId="47108640" w14:textId="77777777" w:rsidR="002B2848" w:rsidRPr="002B2848" w:rsidRDefault="002B2848" w:rsidP="002B2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848">
        <w:rPr>
          <w:rFonts w:ascii="Times New Roman" w:hAnsi="Times New Roman" w:cs="Times New Roman"/>
          <w:sz w:val="28"/>
          <w:szCs w:val="28"/>
        </w:rPr>
        <w:t>•</w:t>
      </w:r>
      <w:r w:rsidRPr="002B2848">
        <w:rPr>
          <w:rFonts w:ascii="Times New Roman" w:hAnsi="Times New Roman" w:cs="Times New Roman"/>
          <w:sz w:val="28"/>
          <w:szCs w:val="28"/>
        </w:rPr>
        <w:tab/>
        <w:t>результаты исследования;</w:t>
      </w:r>
    </w:p>
    <w:p w14:paraId="5FFB2169" w14:textId="77777777" w:rsidR="002B2848" w:rsidRPr="002B2848" w:rsidRDefault="002B2848" w:rsidP="002B2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848">
        <w:rPr>
          <w:rFonts w:ascii="Times New Roman" w:hAnsi="Times New Roman" w:cs="Times New Roman"/>
          <w:sz w:val="28"/>
          <w:szCs w:val="28"/>
        </w:rPr>
        <w:t>•</w:t>
      </w:r>
      <w:r w:rsidRPr="002B2848">
        <w:rPr>
          <w:rFonts w:ascii="Times New Roman" w:hAnsi="Times New Roman" w:cs="Times New Roman"/>
          <w:sz w:val="28"/>
          <w:szCs w:val="28"/>
        </w:rPr>
        <w:tab/>
        <w:t>конкретные рекомендации для специалистов в соответствующей сфере;</w:t>
      </w:r>
    </w:p>
    <w:p w14:paraId="403DA305" w14:textId="77777777" w:rsidR="002B2848" w:rsidRPr="002B2848" w:rsidRDefault="002B2848" w:rsidP="002B2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848">
        <w:rPr>
          <w:rFonts w:ascii="Times New Roman" w:hAnsi="Times New Roman" w:cs="Times New Roman"/>
          <w:sz w:val="28"/>
          <w:szCs w:val="28"/>
        </w:rPr>
        <w:t>•</w:t>
      </w:r>
      <w:r w:rsidRPr="002B2848">
        <w:rPr>
          <w:rFonts w:ascii="Times New Roman" w:hAnsi="Times New Roman" w:cs="Times New Roman"/>
          <w:sz w:val="28"/>
          <w:szCs w:val="28"/>
        </w:rPr>
        <w:tab/>
        <w:t>выводы/заключение (должны представлять собой логическое завершение выполненной научной работы);</w:t>
      </w:r>
    </w:p>
    <w:p w14:paraId="17A3C38C" w14:textId="77777777" w:rsidR="002B2848" w:rsidRPr="002B2848" w:rsidRDefault="002B2848" w:rsidP="002B2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848">
        <w:rPr>
          <w:rFonts w:ascii="Times New Roman" w:hAnsi="Times New Roman" w:cs="Times New Roman"/>
          <w:sz w:val="28"/>
          <w:szCs w:val="28"/>
        </w:rPr>
        <w:t>•</w:t>
      </w:r>
      <w:r w:rsidRPr="002B2848">
        <w:rPr>
          <w:rFonts w:ascii="Times New Roman" w:hAnsi="Times New Roman" w:cs="Times New Roman"/>
          <w:sz w:val="28"/>
          <w:szCs w:val="28"/>
        </w:rPr>
        <w:tab/>
        <w:t>библиографию и References.</w:t>
      </w:r>
    </w:p>
    <w:p w14:paraId="00918557" w14:textId="77777777" w:rsidR="002B2848" w:rsidRPr="002B2848" w:rsidRDefault="002B2848" w:rsidP="002B2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848">
        <w:rPr>
          <w:rFonts w:ascii="Times New Roman" w:hAnsi="Times New Roman" w:cs="Times New Roman"/>
          <w:sz w:val="28"/>
          <w:szCs w:val="28"/>
        </w:rPr>
        <w:t>17. Авторы несут ответственность за подбор и достоверность приведенных фактов, цитат, статистических данных, имен собственных и прочих сведений, за ошибки, опечатки и неточности в тексте статьи.</w:t>
      </w:r>
    </w:p>
    <w:p w14:paraId="69B505E9" w14:textId="77777777" w:rsidR="002B2848" w:rsidRPr="002B2848" w:rsidRDefault="002B2848" w:rsidP="002B2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848">
        <w:rPr>
          <w:rFonts w:ascii="Times New Roman" w:hAnsi="Times New Roman" w:cs="Times New Roman"/>
          <w:sz w:val="28"/>
          <w:szCs w:val="28"/>
        </w:rPr>
        <w:t>18. Требования к рисункам. В тексте все иллюстрации (фотографии, схемы, диаграммы, графики и т. д.) именуются рисунками. На все рисунки в тексте должны быть даны ссылки. Рисунки должны располагаться непосредственно после текста, в котором они упоминаются впервые, размещаться по центру и нумероваться арабскими цифрами последовательно в порядке их упоминания в тексте (например, рис.1). В изображении следует применять шрифт Times New Roman 14 кгл без курсива. Размер букв, цифр и значков должен обеспечивать возможность однозначного их понимания. Все рисунки должны иметь заголовки и быть понятны без обращения к тексту статьи. В подписях под рисунками дается описание всех условных обозначений.</w:t>
      </w:r>
    </w:p>
    <w:p w14:paraId="60B0BB66" w14:textId="77777777" w:rsidR="002B2848" w:rsidRPr="002B2848" w:rsidRDefault="002B2848" w:rsidP="002B2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848">
        <w:rPr>
          <w:rFonts w:ascii="Times New Roman" w:hAnsi="Times New Roman" w:cs="Times New Roman"/>
          <w:sz w:val="28"/>
          <w:szCs w:val="28"/>
        </w:rPr>
        <w:t>Цвета линий и объектов должны выбираться таким образом, чтобы исключить возможную потерю информативности, рекомендуется распечатывать такие иллюстрации на черно-белом принтере для проверки видимости и различимости цветов. Цветные линии графиков желательно размечать обозначениями, цифрами или спецсимволами, или делать различающиеся типы линий для каждого цвета. При большом количестве цветных областей в схожих цветовых тонах желательно дополнительно обозначить области символами или штриховкой.</w:t>
      </w:r>
    </w:p>
    <w:p w14:paraId="771211BE" w14:textId="77777777" w:rsidR="002B2848" w:rsidRPr="002B2848" w:rsidRDefault="002B2848" w:rsidP="002B2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848">
        <w:rPr>
          <w:rFonts w:ascii="Times New Roman" w:hAnsi="Times New Roman" w:cs="Times New Roman"/>
          <w:sz w:val="28"/>
          <w:szCs w:val="28"/>
        </w:rPr>
        <w:t xml:space="preserve">Подписи к рисункам должны содержать исчерпывающий комментарий к изображению. Если рисунок состоит из нескольких частей (например, а, б, в), у них должен быть общий заголовок и отдельные подписи для каждой части. </w:t>
      </w:r>
    </w:p>
    <w:p w14:paraId="0B3F9020" w14:textId="77777777" w:rsidR="002B2848" w:rsidRPr="002B2848" w:rsidRDefault="002B2848" w:rsidP="002B2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848">
        <w:rPr>
          <w:rFonts w:ascii="Times New Roman" w:hAnsi="Times New Roman" w:cs="Times New Roman"/>
          <w:sz w:val="28"/>
          <w:szCs w:val="28"/>
        </w:rPr>
        <w:t>При заимствовании рисунка из какого-либо источника дается ссылка на этот источник – соответствующий номер из списка литературы.</w:t>
      </w:r>
    </w:p>
    <w:p w14:paraId="2088D6E5" w14:textId="77777777" w:rsidR="002B2848" w:rsidRPr="002B2848" w:rsidRDefault="002B2848" w:rsidP="002B2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848">
        <w:rPr>
          <w:rFonts w:ascii="Times New Roman" w:hAnsi="Times New Roman" w:cs="Times New Roman"/>
          <w:sz w:val="28"/>
          <w:szCs w:val="28"/>
        </w:rPr>
        <w:t>19. Требования к таблицам. Таблицы позволяют кратко и наглядно представить имеющиеся данные во всех необходимых деталях, без обращения к самому тексту статьи. Суммирование результатов в виде таблиц позволяет существенно уменьшить объем текста. Таблицы можно давать в тексте, не вынося на отдельные страницы. Ссылки на таблицы даются в тексте статьи.</w:t>
      </w:r>
    </w:p>
    <w:p w14:paraId="3CA8DCAB" w14:textId="77777777" w:rsidR="002B2848" w:rsidRPr="002B2848" w:rsidRDefault="002B2848" w:rsidP="002B2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848">
        <w:rPr>
          <w:rFonts w:ascii="Times New Roman" w:hAnsi="Times New Roman" w:cs="Times New Roman"/>
          <w:sz w:val="28"/>
          <w:szCs w:val="28"/>
        </w:rPr>
        <w:t xml:space="preserve">Таблицы нумеруются арабскими цифрами последовательно в порядке их  первого упоминания в тексте. Сверху справа необходимо обозначить номер таблицы (если таблиц несколько), ниже дается ее название. Подписи к таблицам оформляются шрифтом Times New Roman 14 кгл без курсива. Каждая таблица должна иметь заголовок, который позволит читателю понять, какие данные представлены в ней, без прочтения текста статьи. Все столбцы и строки боковика должны быть озаглавлены. Если используются аббревиатуры, то они расшифровываются в подтабличном примечании. Все разъяснения даются там же.  Цифры в таблицах должны быть тщательно выверены автором и не должны расходиться с текстом статьи. </w:t>
      </w:r>
    </w:p>
    <w:p w14:paraId="35265EEB" w14:textId="77777777" w:rsidR="002B2848" w:rsidRPr="002B2848" w:rsidRDefault="002B2848" w:rsidP="002B2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848">
        <w:rPr>
          <w:rFonts w:ascii="Times New Roman" w:hAnsi="Times New Roman" w:cs="Times New Roman"/>
          <w:sz w:val="28"/>
          <w:szCs w:val="28"/>
        </w:rPr>
        <w:t>При заимствовании таблицы из какого-либо источника дается ссылка на этот источник – соответствующий номер из списка литературы.</w:t>
      </w:r>
    </w:p>
    <w:p w14:paraId="1C142C33" w14:textId="77777777" w:rsidR="002B2848" w:rsidRPr="002B2848" w:rsidRDefault="002B2848" w:rsidP="002B2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848">
        <w:rPr>
          <w:rFonts w:ascii="Times New Roman" w:hAnsi="Times New Roman" w:cs="Times New Roman"/>
          <w:sz w:val="28"/>
          <w:szCs w:val="28"/>
        </w:rPr>
        <w:t xml:space="preserve">20. Требования к математическим формулам. Математические формулы оформляются через редактор формул «MathType», а их нумерация проставляется в круглых скобках с левой стороны. Переменные следует обозначать курсивом. Если для обработки данных применяется пакет статистических программ, следует указывать его название и версию. </w:t>
      </w:r>
    </w:p>
    <w:p w14:paraId="4CF0574D" w14:textId="77777777" w:rsidR="002B2848" w:rsidRPr="002B2848" w:rsidRDefault="002B2848" w:rsidP="002B2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848">
        <w:rPr>
          <w:rFonts w:ascii="Times New Roman" w:hAnsi="Times New Roman" w:cs="Times New Roman"/>
          <w:sz w:val="28"/>
          <w:szCs w:val="28"/>
        </w:rPr>
        <w:t>21.  Ссылки на литературу приводятся в тексте в квадратных скобках: [1]; если указывается несколько ссылок сразу, то [1, 3-8]; если указывается страница – [1, с. 254-256]. Необходимо убедиться в том, что для всех источников, приведенных в списке литературы, имеются ссылки в тексте (и наоборот). Не допускается включение ссылок, которые не используются в тексте.</w:t>
      </w:r>
    </w:p>
    <w:p w14:paraId="3B51F658" w14:textId="77777777" w:rsidR="002B2848" w:rsidRPr="002B2848" w:rsidRDefault="002B2848" w:rsidP="002B2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848">
        <w:rPr>
          <w:rFonts w:ascii="Times New Roman" w:hAnsi="Times New Roman" w:cs="Times New Roman"/>
          <w:sz w:val="28"/>
          <w:szCs w:val="28"/>
        </w:rPr>
        <w:t>22. Список литературы и References. Правильное описание используемых источников в списках литературы является залогом того, что цитируемая публикация будет учтена при оценке научной деятельности ее авторов и организаций, которые они представляют. Автор несет ответственность за правильность библиографических данных.</w:t>
      </w:r>
    </w:p>
    <w:p w14:paraId="526471D9" w14:textId="77777777" w:rsidR="002B2848" w:rsidRPr="002B2848" w:rsidRDefault="002B2848" w:rsidP="002B2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848">
        <w:rPr>
          <w:rFonts w:ascii="Times New Roman" w:hAnsi="Times New Roman" w:cs="Times New Roman"/>
          <w:sz w:val="28"/>
          <w:szCs w:val="28"/>
        </w:rPr>
        <w:t xml:space="preserve">В списке литературы ссылки нумеруются по алфавиту. </w:t>
      </w:r>
    </w:p>
    <w:p w14:paraId="5EBE4D93" w14:textId="77777777" w:rsidR="00690BCD" w:rsidRDefault="00690BCD"/>
    <w:sectPr w:rsidR="00690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B1C"/>
    <w:rsid w:val="001C6000"/>
    <w:rsid w:val="002332F2"/>
    <w:rsid w:val="002B2848"/>
    <w:rsid w:val="00690BCD"/>
    <w:rsid w:val="00B2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70B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1669</Words>
  <Characters>9519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Петрова</dc:creator>
  <cp:lastModifiedBy>Nitrium</cp:lastModifiedBy>
  <cp:revision>2</cp:revision>
  <dcterms:created xsi:type="dcterms:W3CDTF">2021-08-12T10:23:00Z</dcterms:created>
  <dcterms:modified xsi:type="dcterms:W3CDTF">2021-08-12T10:23:00Z</dcterms:modified>
</cp:coreProperties>
</file>