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E7" w:rsidRPr="0027328F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8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372E7" w:rsidRPr="009372E7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E7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конференция</w:t>
      </w:r>
      <w:r w:rsidRPr="009372E7">
        <w:rPr>
          <w:rFonts w:ascii="Times New Roman" w:hAnsi="Times New Roman" w:cs="Times New Roman"/>
          <w:sz w:val="28"/>
          <w:szCs w:val="28"/>
        </w:rPr>
        <w:t xml:space="preserve"> молодых учёных и студентов с международным участием «Актуальные вопросы дерматовенерологии</w:t>
      </w:r>
      <w:r>
        <w:rPr>
          <w:rFonts w:ascii="Times New Roman" w:hAnsi="Times New Roman" w:cs="Times New Roman"/>
          <w:sz w:val="28"/>
          <w:szCs w:val="28"/>
        </w:rPr>
        <w:t xml:space="preserve"> и косметологии», посвящённая</w:t>
      </w:r>
      <w:r w:rsidRPr="009372E7">
        <w:rPr>
          <w:rFonts w:ascii="Times New Roman" w:hAnsi="Times New Roman" w:cs="Times New Roman"/>
          <w:sz w:val="28"/>
          <w:szCs w:val="28"/>
        </w:rPr>
        <w:t xml:space="preserve"> 135-летию со дня рождения Заслуженного деятеля науки РСФСР, профессора, заведующего кафедрой кожных и венерических болезней Астраханского государственного медицинского института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372E7">
        <w:rPr>
          <w:rFonts w:ascii="Times New Roman" w:hAnsi="Times New Roman" w:cs="Times New Roman"/>
          <w:sz w:val="28"/>
          <w:szCs w:val="28"/>
        </w:rPr>
        <w:t xml:space="preserve">им. А.В. Луначарского Иннокентия Николаевича Переводчикова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372E7">
        <w:rPr>
          <w:rFonts w:ascii="Times New Roman" w:hAnsi="Times New Roman" w:cs="Times New Roman"/>
          <w:sz w:val="28"/>
          <w:szCs w:val="28"/>
        </w:rPr>
        <w:t>(03.11.1886–03.03.1961)</w:t>
      </w:r>
    </w:p>
    <w:p w:rsidR="009372E7" w:rsidRPr="0027328F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2E7" w:rsidRPr="0027328F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8F">
        <w:rPr>
          <w:rFonts w:ascii="Times New Roman" w:hAnsi="Times New Roman" w:cs="Times New Roman"/>
          <w:b/>
          <w:sz w:val="28"/>
          <w:szCs w:val="28"/>
        </w:rPr>
        <w:t>3ноября 2021 года</w:t>
      </w:r>
    </w:p>
    <w:p w:rsidR="009372E7" w:rsidRDefault="009372E7" w:rsidP="00937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8F" w:rsidRDefault="0027328F" w:rsidP="0093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проведения: дистанционный.</w:t>
      </w:r>
      <w:bookmarkStart w:id="0" w:name="_GoBack"/>
      <w:bookmarkEnd w:id="0"/>
    </w:p>
    <w:p w:rsidR="009372E7" w:rsidRDefault="009372E7" w:rsidP="0093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E7">
        <w:rPr>
          <w:rFonts w:ascii="Times New Roman" w:hAnsi="Times New Roman" w:cs="Times New Roman"/>
          <w:sz w:val="28"/>
          <w:szCs w:val="28"/>
        </w:rPr>
        <w:t>Ресурс для трансляции: webinar.ru</w:t>
      </w:r>
    </w:p>
    <w:p w:rsidR="009372E7" w:rsidRDefault="009372E7" w:rsidP="0093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42"/>
        <w:gridCol w:w="8470"/>
      </w:tblGrid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15:00-15:05</w:t>
            </w:r>
          </w:p>
        </w:tc>
        <w:tc>
          <w:tcPr>
            <w:tcW w:w="8470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организаторов конференции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15:05-15:15</w:t>
            </w:r>
          </w:p>
        </w:tc>
        <w:tc>
          <w:tcPr>
            <w:tcW w:w="8470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b/>
                <w:sz w:val="28"/>
                <w:szCs w:val="28"/>
              </w:rPr>
              <w:t>ПЕРЕВОДЧИКОВ ИННОКЕНТИЙ НИКОЛАЕВИЧ: ВЕХИ ЖИЗНИ</w:t>
            </w:r>
          </w:p>
          <w:p w:rsidR="00614BEE" w:rsidRPr="00614BEE" w:rsidRDefault="00614BEE" w:rsidP="00614B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Садретдинов Р.А.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д.м.н., доц., заведую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щий кафедрой дерматовенерологии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Астраханский ГМУ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15:15-15:25</w:t>
            </w:r>
          </w:p>
        </w:tc>
        <w:tc>
          <w:tcPr>
            <w:tcW w:w="8470" w:type="dxa"/>
          </w:tcPr>
          <w:p w:rsid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b/>
                <w:sz w:val="28"/>
                <w:szCs w:val="28"/>
              </w:rPr>
              <w:t>ЭКСПЕДИЦИЯ ПРОФЕССОРА ПЕРЕВОДЧИКОВА И.Н. ПО ИЗУЧЕНИЮ ВЕНЕРИЧЕСКИХ БОЛЕЗНЕЙ В АСТРАХАНСКОЙ ОБЛАСТИ В 1933 ГОДУ</w:t>
            </w:r>
          </w:p>
          <w:p w:rsid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ендегалиева Д.Р., Ажикова А.Э.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студен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5 курса лечебного факультета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Ерина И.А.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к.м.н., доц. кафедры дерматовенерологии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15:25-15:35</w:t>
            </w:r>
          </w:p>
        </w:tc>
        <w:tc>
          <w:tcPr>
            <w:tcW w:w="8470" w:type="dxa"/>
          </w:tcPr>
          <w:p w:rsidR="00614BEE" w:rsidRPr="00614BEE" w:rsidRDefault="00614BEE" w:rsidP="00614BE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b/>
                <w:sz w:val="28"/>
                <w:szCs w:val="28"/>
              </w:rPr>
              <w:t>ОБ ЭФФЕКТИВНОСТИ ИСПОЛЬЗОВАНИЯ ИММУНОМОДУЛЯТОРОВ ПРИ ЛЕЧЕНИИ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ЗООНОЗНОГО КОЖНОГО ЛЕЙШМАНИОЗА</w:t>
            </w:r>
          </w:p>
          <w:p w:rsidR="0027328F" w:rsidRDefault="00E439D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Агамедов М.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студент 5 курса лечебного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университет Туркменистана им. М. Гаррыева.</w:t>
            </w:r>
          </w:p>
          <w:p w:rsidR="0027328F" w:rsidRDefault="00E439D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Какабаева О.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ассистент кафедры кожных и венерических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университет Туркменистана им. М. Гаррыева.</w:t>
            </w:r>
          </w:p>
          <w:p w:rsidR="00614BEE" w:rsidRPr="00614BEE" w:rsidRDefault="00614BEE" w:rsidP="001B45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49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Плескановская С.А.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проф., директор Научно-исследовательского центра Государственный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университет Туркменистана им. М. Гаррыева.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15:35-15:45</w:t>
            </w:r>
          </w:p>
        </w:tc>
        <w:tc>
          <w:tcPr>
            <w:tcW w:w="8470" w:type="dxa"/>
          </w:tcPr>
          <w:p w:rsidR="0027328F" w:rsidRPr="0027328F" w:rsidRDefault="0027328F" w:rsidP="004A5B87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7328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ОПЫТ ПРИМЕНЕНИЯ ЛАЗЕРОТЕРАПИИ В СОЧЕТАНИИ С ФИТОТЕРАПИЕЙ В ЛЕЧЕНИИ ВИТИЛИГО</w:t>
            </w:r>
          </w:p>
          <w:p w:rsidR="00E439DE" w:rsidRDefault="00614BEE" w:rsidP="0027328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14B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Мамметмырадов А.А. </w:t>
            </w:r>
            <w:r w:rsidR="00E439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  <w:r w:rsidR="002732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клинический ординатор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университет Туркменистана им. М. Гаррыева.</w:t>
            </w:r>
            <w:r w:rsidRPr="00614B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Научные руководители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4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Кудратуллаев К.Н., </w:t>
            </w:r>
            <w:r w:rsidRPr="00614B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к.м.н., заведующий кафедрой кожных и венерических болезней</w:t>
            </w:r>
            <w:r w:rsidR="00E439D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1B4549" w:rsidRPr="00614BEE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университет Туркменистана им. М. Гаррыева.</w:t>
            </w:r>
          </w:p>
          <w:p w:rsidR="00614BEE" w:rsidRPr="00614BEE" w:rsidRDefault="001B4549" w:rsidP="001B454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Кекилова Г.А., </w:t>
            </w:r>
            <w:r w:rsidR="00614BEE" w:rsidRPr="00614B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к.м.н., ассистент кафедры кожных и венерических болезней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университет Туркменистана им. М. Гаррыева.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15:45-15:55</w:t>
            </w:r>
          </w:p>
        </w:tc>
        <w:tc>
          <w:tcPr>
            <w:tcW w:w="8470" w:type="dxa"/>
          </w:tcPr>
          <w:p w:rsidR="0027328F" w:rsidRPr="0027328F" w:rsidRDefault="0027328F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САРКОИДОЗ КОЖИ. ОСОБЕННОСТИ ТЕЧЕНИЯ У ДЕТЕЙ</w:t>
            </w:r>
          </w:p>
          <w:p w:rsidR="0027328F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Панова В.В.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студентка 5 курса лечебного факультета</w:t>
            </w:r>
            <w:r w:rsidR="001B4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Янчевская Е.Ю.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доц. кафедры дерматовенерологии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614B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15:55-16:05</w:t>
            </w:r>
          </w:p>
        </w:tc>
        <w:tc>
          <w:tcPr>
            <w:tcW w:w="8470" w:type="dxa"/>
          </w:tcPr>
          <w:p w:rsidR="0027328F" w:rsidRDefault="0027328F" w:rsidP="0027328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7328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 ВОПРОСУ О ДИАГНОСТИЧЕСКОЙ ЗНАЧИМОСТИ МИКРОСКОПИИ ОКРАШЕННЫХ ПРЕПАРАТОВ МУЖСКИХ УРЕТРАЛЬНЫХ МАЗКОВ ПРИ ТРИХОМОНИАЗЕ</w:t>
            </w:r>
          </w:p>
          <w:p w:rsidR="0027328F" w:rsidRDefault="0027328F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Аллахвердиев Т.Р. </w:t>
            </w:r>
            <w:r w:rsidR="00E439D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14BEE" w:rsidRPr="00614BE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студент 5 курса лечебного факультета</w:t>
            </w:r>
            <w:r w:rsidR="001B454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Алтухов С.А.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доц. кафедры дерматовенерологии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16:05-16:15</w:t>
            </w:r>
          </w:p>
        </w:tc>
        <w:tc>
          <w:tcPr>
            <w:tcW w:w="8470" w:type="dxa"/>
          </w:tcPr>
          <w:p w:rsidR="0027328F" w:rsidRPr="0027328F" w:rsidRDefault="0027328F" w:rsidP="0027328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7328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КРАСНЫЙ ПЛОСКИЙ ЛИШАЙ ТОЛЬКО СЛИЗИСТОЙ ОБОЛОЧКИ ПОЛОСТИ РТА: АНАЛИЗ КЛИНИЧЕСКИХ СЛУЧАЕВ</w:t>
            </w:r>
          </w:p>
          <w:p w:rsidR="00E439DE" w:rsidRDefault="00E439DE" w:rsidP="0027328F">
            <w:pPr>
              <w:spacing w:after="0" w:line="276" w:lineRule="auto"/>
              <w:jc w:val="both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Гайсина Я.Ф. – студентка 3 курса лечебного факультета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  <w:p w:rsidR="0027328F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Винярская А.В., Шапошникова Д.А. </w:t>
            </w:r>
            <w:r w:rsidR="0027328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студенты</w:t>
            </w:r>
            <w:r w:rsidRPr="00614BE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 курса стоматологического факультета</w:t>
            </w:r>
            <w:r w:rsidR="00E439D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Алтухов С.А.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доц. кафедры дерматовенерологии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16:15-16:25</w:t>
            </w:r>
          </w:p>
        </w:tc>
        <w:tc>
          <w:tcPr>
            <w:tcW w:w="8470" w:type="dxa"/>
          </w:tcPr>
          <w:p w:rsidR="0027328F" w:rsidRPr="0027328F" w:rsidRDefault="0027328F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КОНФЛИКТОЛОГИЯ В ДЕРМАТОВЕНЕРОЛОГИИ</w:t>
            </w:r>
          </w:p>
          <w:p w:rsidR="0027328F" w:rsidRDefault="0027328F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Калаханова Д</w:t>
            </w:r>
            <w:r w:rsidR="001B4549">
              <w:rPr>
                <w:rFonts w:ascii="Times New Roman" w:hAnsi="Times New Roman" w:cs="Times New Roman"/>
                <w:sz w:val="28"/>
                <w:szCs w:val="28"/>
              </w:rPr>
              <w:t xml:space="preserve">.Р.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ординатор 1 года обучения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дерматовенерологии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Садретдинов Р.А.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д.м.н., доц., заведующий кафедрой дерматовенерологии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16:25-16:35</w:t>
            </w:r>
          </w:p>
        </w:tc>
        <w:tc>
          <w:tcPr>
            <w:tcW w:w="8470" w:type="dxa"/>
          </w:tcPr>
          <w:p w:rsidR="0027328F" w:rsidRPr="0027328F" w:rsidRDefault="0027328F" w:rsidP="002732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МЕЛАНОМА КОЖИ. КЛАССИФИКАЦИЯ И ДЕРМАТОСКОПИЧЕСКАЯ КАРТИНА ЗАБОЛЕВАНИЯ </w:t>
            </w:r>
          </w:p>
          <w:p w:rsidR="0027328F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Масютина Л.С.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ординатор 1 года обучения кафедры дерматовенерологии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4BEE" w:rsidRPr="00614BEE" w:rsidRDefault="00614BEE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Ковтунова В.А.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к.м.н., доц. кафедры дерматовенерологии </w:t>
            </w:r>
            <w:r w:rsidR="0027328F"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 w:rsidR="0027328F"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16:35-16:45</w:t>
            </w:r>
          </w:p>
        </w:tc>
        <w:tc>
          <w:tcPr>
            <w:tcW w:w="8470" w:type="dxa"/>
          </w:tcPr>
          <w:p w:rsidR="0027328F" w:rsidRDefault="0027328F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ОЦЕНКА ИММУНОГЕННОСТИ ГИАЛУРОНОВОЙ КИСЛОТЫ ПРИ ДЕРМАЛЬНОЙ ИМПЛАНТАЦИИ</w:t>
            </w:r>
          </w:p>
          <w:p w:rsidR="0027328F" w:rsidRDefault="0027328F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Арнаудова К.Ш.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к.м.н., старший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аучный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отрудник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., ассистент кафедры дерматовенерологии</w:t>
            </w:r>
            <w:r w:rsidR="001B4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  <w:p w:rsidR="00614BEE" w:rsidRPr="00614BEE" w:rsidRDefault="0027328F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Байрамбекова М.Р.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дерматовенерологии</w:t>
            </w:r>
            <w:r w:rsidR="001B4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</w:tc>
      </w:tr>
      <w:tr w:rsidR="00614BEE" w:rsidRPr="00614BEE" w:rsidTr="004A5B87">
        <w:tc>
          <w:tcPr>
            <w:tcW w:w="1242" w:type="dxa"/>
          </w:tcPr>
          <w:p w:rsidR="00614BEE" w:rsidRPr="00614BEE" w:rsidRDefault="00614BE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16:45-16:55</w:t>
            </w:r>
          </w:p>
        </w:tc>
        <w:tc>
          <w:tcPr>
            <w:tcW w:w="8470" w:type="dxa"/>
          </w:tcPr>
          <w:p w:rsidR="0027328F" w:rsidRPr="0027328F" w:rsidRDefault="0027328F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28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ДИФФЕРЕНЦИАЛЬНАЯ ДИАГНОСТИКА ЛЕПРЫ В УСЛОВИЯХ АМБУЛАТОРНОГО ДЕРМАТОВЕНЕРОЛОГИЧЕСКОГО ПРИЁМА</w:t>
            </w:r>
          </w:p>
          <w:p w:rsidR="00614BEE" w:rsidRPr="00614BEE" w:rsidRDefault="0027328F" w:rsidP="0027328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Астафурова А.П. </w:t>
            </w:r>
            <w:r w:rsidR="00E43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EE"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дерматовенерологии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</w:tc>
      </w:tr>
      <w:tr w:rsidR="00E439DE" w:rsidRPr="00614BEE" w:rsidTr="004A5B87">
        <w:tc>
          <w:tcPr>
            <w:tcW w:w="1242" w:type="dxa"/>
          </w:tcPr>
          <w:p w:rsid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16:55-</w:t>
            </w:r>
          </w:p>
          <w:p w:rsid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17:05</w:t>
            </w:r>
          </w:p>
        </w:tc>
        <w:tc>
          <w:tcPr>
            <w:tcW w:w="8470" w:type="dxa"/>
          </w:tcPr>
          <w:p w:rsid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КОМОРБИДНАЯ ПАТОЛОГИЯ ПРИ РОЗАЦЕА</w:t>
            </w:r>
          </w:p>
          <w:p w:rsid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Косарева А.Р. – студентка 5 курса лечебного факультета 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России.</w:t>
            </w:r>
          </w:p>
          <w:p w:rsidR="00E439DE" w:rsidRP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 xml:space="preserve"> Ковтунова В.А. к.м.н., доц. кафедры дерматовенерологии ФГБОУ ВО Астраханский ГМУ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инздрава России</w:t>
            </w:r>
            <w:r w:rsidRPr="00614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9DE" w:rsidRPr="00614BEE" w:rsidTr="004A5B87">
        <w:tc>
          <w:tcPr>
            <w:tcW w:w="1242" w:type="dxa"/>
          </w:tcPr>
          <w:p w:rsid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17:05-17:15</w:t>
            </w:r>
          </w:p>
        </w:tc>
        <w:tc>
          <w:tcPr>
            <w:tcW w:w="8470" w:type="dxa"/>
          </w:tcPr>
          <w:p w:rsidR="00E439DE" w:rsidRPr="00E439DE" w:rsidRDefault="00E439DE" w:rsidP="004A5B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конфере</w:t>
            </w:r>
            <w:r w:rsidRPr="00E439DE">
              <w:rPr>
                <w:rFonts w:ascii="Times New Roman" w:hAnsi="Times New Roman" w:cs="Times New Roman"/>
                <w:sz w:val="28"/>
                <w:szCs w:val="28"/>
              </w:rPr>
              <w:t>нции</w:t>
            </w:r>
          </w:p>
        </w:tc>
      </w:tr>
    </w:tbl>
    <w:p w:rsidR="00614BEE" w:rsidRDefault="00614BEE" w:rsidP="0093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7" w:rsidRDefault="009372E7" w:rsidP="0027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2E7" w:rsidSect="00EB150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83" w:rsidRDefault="00C10F83">
      <w:pPr>
        <w:spacing w:line="240" w:lineRule="auto"/>
      </w:pPr>
      <w:r>
        <w:separator/>
      </w:r>
    </w:p>
  </w:endnote>
  <w:endnote w:type="continuationSeparator" w:id="1">
    <w:p w:rsidR="00C10F83" w:rsidRDefault="00C10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83" w:rsidRDefault="00C10F83">
      <w:pPr>
        <w:spacing w:after="0"/>
      </w:pPr>
      <w:r>
        <w:separator/>
      </w:r>
    </w:p>
  </w:footnote>
  <w:footnote w:type="continuationSeparator" w:id="1">
    <w:p w:rsidR="00C10F83" w:rsidRDefault="00C10F8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2E2A70"/>
    <w:multiLevelType w:val="singleLevel"/>
    <w:tmpl w:val="982E2A70"/>
    <w:lvl w:ilvl="0">
      <w:start w:val="1"/>
      <w:numFmt w:val="decimal"/>
      <w:suff w:val="space"/>
      <w:lvlText w:val="%1."/>
      <w:lvlJc w:val="left"/>
    </w:lvl>
  </w:abstractNum>
  <w:abstractNum w:abstractNumId="1">
    <w:nsid w:val="58472FD0"/>
    <w:multiLevelType w:val="singleLevel"/>
    <w:tmpl w:val="58472FD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D40FC"/>
    <w:rsid w:val="001B4549"/>
    <w:rsid w:val="0027328F"/>
    <w:rsid w:val="003676DC"/>
    <w:rsid w:val="004B011F"/>
    <w:rsid w:val="00576E03"/>
    <w:rsid w:val="005C0527"/>
    <w:rsid w:val="005C1ACF"/>
    <w:rsid w:val="00614BEE"/>
    <w:rsid w:val="0061529B"/>
    <w:rsid w:val="00721117"/>
    <w:rsid w:val="008D40FC"/>
    <w:rsid w:val="008E42A6"/>
    <w:rsid w:val="00921B10"/>
    <w:rsid w:val="009372E7"/>
    <w:rsid w:val="00A449FD"/>
    <w:rsid w:val="00A65D11"/>
    <w:rsid w:val="00A82630"/>
    <w:rsid w:val="00AA75F8"/>
    <w:rsid w:val="00BC42E2"/>
    <w:rsid w:val="00C10F83"/>
    <w:rsid w:val="00E439DE"/>
    <w:rsid w:val="00E74800"/>
    <w:rsid w:val="00EB150F"/>
    <w:rsid w:val="05FC4CEA"/>
    <w:rsid w:val="294577AE"/>
    <w:rsid w:val="33391A3A"/>
    <w:rsid w:val="5A800F16"/>
    <w:rsid w:val="5F7A7A16"/>
    <w:rsid w:val="6EA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150F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150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0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B150F"/>
    <w:rPr>
      <w:b/>
      <w:bCs/>
    </w:rPr>
  </w:style>
  <w:style w:type="paragraph" w:styleId="a5">
    <w:name w:val="Body Text"/>
    <w:basedOn w:val="a"/>
    <w:link w:val="a6"/>
    <w:uiPriority w:val="1"/>
    <w:qFormat/>
    <w:rsid w:val="00EB15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EB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B1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B150F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B150F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B150F"/>
    <w:rPr>
      <w:rFonts w:ascii="Arial" w:eastAsia="Arial" w:hAnsi="Arial" w:cs="Arial"/>
      <w:i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7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28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6</cp:revision>
  <cp:lastPrinted>2021-10-29T06:40:00Z</cp:lastPrinted>
  <dcterms:created xsi:type="dcterms:W3CDTF">2021-04-30T07:58:00Z</dcterms:created>
  <dcterms:modified xsi:type="dcterms:W3CDTF">2021-10-29T10:59:00Z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2FAF5E2ADB0743B0A989E81A2AB8FB4C</vt:lpwstr>
  </property>
</Properties>
</file>