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E43BB" w:rsidRPr="006E43BB" w:rsidTr="006E43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6E43BB" w:rsidRPr="006E43BB" w:rsidRDefault="006E43BB" w:rsidP="006E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>
                  <wp:extent cx="6179820" cy="1600200"/>
                  <wp:effectExtent l="19050" t="0" r="0" b="0"/>
                  <wp:docPr id="6" name="Рисунок 6" descr="https://resize.yandex.net/mailservice?url=https%3A%2F%2Fwww.as-endo.ru%2Fimg%2Fup%2Fimages%2Fimages%2F%25D0%25BE%25D0%25B1%25D0%25BB%25D0%25BE%25D0%25B6%25D0%25BA%25D0%25B022.jpg&amp;proxy=yes&amp;key=30f47e50f6d70b68a7aadc66c0d56d7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size.yandex.net/mailservice?url=https%3A%2F%2Fwww.as-endo.ru%2Fimg%2Fup%2Fimages%2Fimages%2F%25D0%25BE%25D0%25B1%25D0%25BB%25D0%25BE%25D0%25B6%25D0%25BA%25D0%25B022.jpg&amp;proxy=yes&amp;key=30f47e50f6d70b68a7aadc66c0d56d7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82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3BB" w:rsidRPr="006E43BB" w:rsidTr="006E43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600" w:type="dxa"/>
              <w:right w:w="300" w:type="dxa"/>
            </w:tcMar>
            <w:vAlign w:val="center"/>
            <w:hideMark/>
          </w:tcPr>
          <w:p w:rsidR="006E43BB" w:rsidRPr="006E43BB" w:rsidRDefault="006E43BB" w:rsidP="006E43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Глубокоуважаемые коллеги!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30 сентября-1 октября 2022 г. в г. Челябинске планируется проведение очередного ХХХ</w:t>
            </w:r>
            <w:proofErr w:type="gramStart"/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II</w:t>
            </w:r>
            <w:proofErr w:type="gramEnd"/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Российского симпозиума с международным участием по хирургической эндокринологии («Калининские чтения») 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участием терапевтов эндокринологов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Организаторы симпозиума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Министерство здравоохранения Челябинской области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ФГБОУ 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«Южно-Уральский государственный медицинский университет»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Российское общество хирургов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Ассоциация эндокринных хирургов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Основной организатор симпозиума - Ассоциация эндокринных хирургов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  Уважаемые коллеги, уже более 2-х лет эпидемиологическая ситуация ограничивает возможности наших полноценных профессиональных контактов, очных научных дискуссий, обсуждений интересных клинических наблюдений и, не менее важного «живого» человеческого общения друг с другом. Мы, организаторы симпозиума надеемся, что запланированная встреча в 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Челябинке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на ХХХII Российском симпозиуме с международным участием по хирургической эндокринологии («Калининские чтения») в очередной раз станет хорошей площадкой для профессионального общения и обмена опытом лечения пациентов с заболеваниями эндокринных желез. В рамках симпозиума дополнительно запланировано проведение «Межрегиональной научно-практической конференции эндокринологов», выставки современного медицинского оборудования и фармакологических средств, используемых при оказании помощи пациентам с заболеваниями эндокринных желез.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Эндокринная хирургия сегодня это направление медицины, реализуемое тесным взаимодействием врачей различных специальностей – эндокринологов, хирургов, специалистов лучевой диагностики, </w:t>
            </w: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патоморфологов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онкологов, радиологов, </w:t>
            </w: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химиотерапевтов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молекулярных биологов, генетиков и др. Участникам симпозиума представится возможность познакомиться с лекциями, докладами и клиническими наблюдения ведущих российских и зарубежных специалистов, принять участие в обсуждении и дискуссиях по интересующим вопросам, поделиться личным опытом и результатами лечения пациентов с различными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заболеваниями эндокринных желез. 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Убеждены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что прошедший год не прошел для вас даром, а накопленный вашими коллективами опыт будет интересен коллегам.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В программе симпозиума запланированы пленарная лекция, хирургическая и терапевтическая секции (программа формируется). В каждой секции планируются обзорные лекции ведущих российских специалистов, доклады, посвященные инновационным подходам, спорным и нерешенным вопросам обсуждаемой нозологии, демонстрация клинических наблюдений, стендовые доклады. Сообщение от представителей медицинских компаний. Выступление модераторов, дискуссия (круглый стол).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Место проведения форума: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г. Челябинск, конгресс- холл Челябинск – Сити, </w:t>
            </w:r>
            <w:r w:rsidRPr="006E43BB">
              <w:rPr>
                <w:rFonts w:ascii="Arial" w:eastAsia="Times New Roman" w:hAnsi="Arial" w:cs="Arial"/>
                <w:color w:val="2222CC"/>
                <w:sz w:val="19"/>
                <w:lang w:eastAsia="ru-RU"/>
              </w:rPr>
              <w:t>ул. Кирова, 159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Предварительный формат проведения: очный +</w:t>
            </w: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on-line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Форма участия в симпозиуме: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Публикация и устный доклад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Публикация и стендовый доклад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Т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олько публикация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Только стендовый доклад.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Участие без доклада и публикации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Рабочие языки симпозиума: русский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Рецензирование и отбор работ для включения в программу симпозиума проводят эксперты из числа членов Правления АЭХ и оргкомитета конференции на основании присланных научных материалов (статья/тезисы) отвечающих современным требованиям комитета по НМО Минздрава России.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Заявка на проведение симпозиума 30 сентября – 1 октября 2022 года будет подана в комитет по непрерывном медицинскому образованию (НМО) для аккредитации баллами НМО по специальностям «хирургия», «эндокринология», «онкология», «детская эндокринология», «лучевая диагностика», «детская хирургия»</w:t>
            </w:r>
            <w:proofErr w:type="gramEnd"/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Симпозиум заявлен для регистрации мероприятий Российского общества хирургов для оценки баллами (РОХ).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   Планируется публикация статей и тезисов в журналах, входящих в перечень ВАК.</w:t>
            </w:r>
          </w:p>
          <w:p w:rsidR="006E43BB" w:rsidRPr="006E43BB" w:rsidRDefault="006E43BB" w:rsidP="006E43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«Таврический медико-биологический вестник» (полнотекстовые статьи) (</w:t>
            </w:r>
            <w:hyperlink r:id="rId7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требования к публикациям</w:t>
              </w:r>
            </w:hyperlink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  <w:p w:rsidR="006E43BB" w:rsidRPr="006E43BB" w:rsidRDefault="006E43BB" w:rsidP="006E43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«Пермский медицинский журнал» (полнотекстовые статьи) (</w:t>
            </w:r>
            <w:hyperlink r:id="rId8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требования к публикациям</w:t>
              </w:r>
            </w:hyperlink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  <w:p w:rsidR="006E43BB" w:rsidRPr="006E43BB" w:rsidRDefault="006E43BB" w:rsidP="006E43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«Эндокринная хирургия» (полнотекстовые статьи, тезисы в специальном выпуске) (</w:t>
            </w:r>
            <w:hyperlink r:id="rId9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требования к публикациям</w:t>
              </w:r>
            </w:hyperlink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Статьи (тезисы) оформленные в соответствии с требованиями журнала необходимо прислать на адрес оргкомитета </w:t>
            </w:r>
            <w:hyperlink r:id="rId10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sympozium2022@mail.ru</w:t>
              </w:r>
            </w:hyperlink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до 20 мая 2022 г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Редактирование представленных статей (тезисов) не предусмотрено. Работы не соответствующие требованиям журналов опубликованы не будут.</w:t>
            </w:r>
          </w:p>
          <w:tbl>
            <w:tblPr>
              <w:tblW w:w="4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0"/>
              <w:gridCol w:w="2020"/>
            </w:tblGrid>
            <w:tr w:rsidR="006E43BB" w:rsidRPr="006E43BB">
              <w:trPr>
                <w:trHeight w:val="396"/>
                <w:tblCellSpacing w:w="15" w:type="dxa"/>
                <w:jc w:val="center"/>
              </w:trPr>
              <w:tc>
                <w:tcPr>
                  <w:tcW w:w="2136" w:type="dxa"/>
                  <w:shd w:val="clear" w:color="auto" w:fill="FA7D63"/>
                  <w:vAlign w:val="center"/>
                  <w:hideMark/>
                </w:tcPr>
                <w:p w:rsidR="006E43BB" w:rsidRPr="006E43BB" w:rsidRDefault="006E43BB" w:rsidP="006E4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6E43BB">
                      <w:rPr>
                        <w:rFonts w:ascii="Arial" w:eastAsia="Times New Roman" w:hAnsi="Arial" w:cs="Arial"/>
                        <w:color w:val="FFFFFF"/>
                        <w:sz w:val="17"/>
                        <w:lang w:eastAsia="ru-RU"/>
                      </w:rPr>
                      <w:t>Информационное письмо</w:t>
                    </w:r>
                  </w:hyperlink>
                </w:p>
              </w:tc>
              <w:tc>
                <w:tcPr>
                  <w:tcW w:w="1992" w:type="dxa"/>
                  <w:shd w:val="clear" w:color="auto" w:fill="FA7D63"/>
                  <w:vAlign w:val="center"/>
                  <w:hideMark/>
                </w:tcPr>
                <w:p w:rsidR="006E43BB" w:rsidRPr="006E43BB" w:rsidRDefault="006E43BB" w:rsidP="006E4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6E43BB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t>Предварительная программа</w:t>
                    </w:r>
                  </w:hyperlink>
                </w:p>
              </w:tc>
            </w:tr>
          </w:tbl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E43BB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Адрес оргкомитета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 xml:space="preserve">ФГБОУ </w:t>
            </w:r>
            <w:proofErr w:type="gram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</w:t>
            </w:r>
            <w:proofErr w:type="gram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«Южно-Уральский государственный медицинский университет» Министерства здравоохранения </w:t>
            </w:r>
            <w:r w:rsidRPr="006E43BB">
              <w:rPr>
                <w:rFonts w:ascii="Arial" w:eastAsia="Times New Roman" w:hAnsi="Arial" w:cs="Arial"/>
                <w:color w:val="2222CC"/>
                <w:sz w:val="19"/>
                <w:lang w:eastAsia="ru-RU"/>
              </w:rPr>
              <w:t>Российской Федерации, 454091, г. Челябинск, ул. Воровского, 64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кафедра Общей и детской хирургии</w:t>
            </w:r>
          </w:p>
          <w:p w:rsidR="006E43BB" w:rsidRPr="006E43BB" w:rsidRDefault="006E43BB" w:rsidP="006E43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Сергийко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Сергей Владимирович, Лукьянов Сергей Анатольевич.</w:t>
            </w:r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e-mail</w:t>
            </w:r>
            <w:proofErr w:type="spellEnd"/>
            <w:r w:rsidRPr="006E43B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 </w:t>
            </w:r>
            <w:hyperlink r:id="rId13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mpc74@list.ru </w:t>
              </w:r>
            </w:hyperlink>
            <w:hyperlink r:id="rId14" w:tgtFrame="_blank" w:history="1">
              <w:r w:rsidRPr="006E43BB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sympozium2022@mail.ru</w:t>
              </w:r>
            </w:hyperlink>
          </w:p>
        </w:tc>
      </w:tr>
    </w:tbl>
    <w:p w:rsidR="00414E08" w:rsidRDefault="00414E08"/>
    <w:sectPr w:rsidR="00414E08" w:rsidSect="0041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571B"/>
    <w:multiLevelType w:val="multilevel"/>
    <w:tmpl w:val="E49A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BB"/>
    <w:rsid w:val="00414E08"/>
    <w:rsid w:val="006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3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43BB"/>
    <w:rPr>
      <w:b/>
      <w:bCs/>
    </w:rPr>
  </w:style>
  <w:style w:type="character" w:customStyle="1" w:styleId="addresswidgetwrapper-yuh2">
    <w:name w:val="addresswidget_wrapper_-yuh2"/>
    <w:basedOn w:val="a0"/>
    <w:rsid w:val="006E43BB"/>
  </w:style>
  <w:style w:type="paragraph" w:styleId="a6">
    <w:name w:val="Balloon Text"/>
    <w:basedOn w:val="a"/>
    <w:link w:val="a7"/>
    <w:uiPriority w:val="99"/>
    <w:semiHidden/>
    <w:unhideWhenUsed/>
    <w:rsid w:val="006E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medjournal.ru/PMJ/about/submissions" TargetMode="External"/><Relationship Id="rId13" Type="http://schemas.openxmlformats.org/officeDocument/2006/relationships/hyperlink" Target="https://e.mail.ru/compose/?mailto=mailto%3ampc74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KZK/87oxihYm5" TargetMode="External"/><Relationship Id="rId12" Type="http://schemas.openxmlformats.org/officeDocument/2006/relationships/hyperlink" Target="https://www.as-endo.ru/img/up/images/PDF/%D0%9F%D1%80%D0%B5%D0%B4%D0%B2%D0%B0%D1%80%D0%B8%D1%82%D0%B5%D0%BB%D1%8C%D0%BD%D0%B0%D1%8F%20%D0%BF%D1%80%D0%BE%D0%B3%D1%80%D0%B0%D0%BC%D0%BC%D1%8B%20%D0%9A%D0%B0%D0%BB%D0%B8%D0%BD%D0%B8%D0%BD%D1%81%D0%BA%D0%B8%D0%B5%20%D1%87%D1%82%D0%B5%D0%BD%D0%B8%D1%8F%202022%20(%D0%A7%D0%B5%D0%BB%D1%8F%D0%B1%D0%B8%D0%BD%D1%81%D0%BA)%20%2030.09.-1.10.2021%20%D1%80%D0%B5%D0%B4.10%20%D0%9F.%D0%9D.%D0%A0%D0%BE%D0%BC%D0%B0%D1%89%D0%B5%D0%BD%D0%BA%D0%B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s-endo.ru/img/up/images/PDF/%D0%98%D0%BD%D1%84%D0%BE%D1%80%D0%BC%D0%BF%D0%B8%D1%81%D1%8C%D0%BC%D0%BE%20%D0%A7%D0%B5%D0%BB%D1%8F%D0%B1%D0%B8%D0%BD%D1%81%D0%BA-%D1%81%D0%B8%D0%BC%D0%BF%D0%BE%D0%B7%D0%B8%D1%83%D0%BC%20%E2%84%96%202%20%D1%80%D0%B5%D0%B4.%20%D0%9F.%D0%9D.%D0%A0%D0%BE%D0%BC%D0%B0%D1%89%D0%B5%D0%BD%D0%BA%D0%BE.pdf" TargetMode="External"/><Relationship Id="rId5" Type="http://schemas.openxmlformats.org/officeDocument/2006/relationships/hyperlink" Target="https://www.as-end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sympozium20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g-endojournals.ru/jour/about/submissions" TargetMode="External"/><Relationship Id="rId14" Type="http://schemas.openxmlformats.org/officeDocument/2006/relationships/hyperlink" Target="https://e.mail.ru/compose/?mailto=mailto%3asympozium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antipinaan</dc:creator>
  <cp:lastModifiedBy>antipinaan</cp:lastModifiedBy>
  <cp:revision>1</cp:revision>
  <dcterms:created xsi:type="dcterms:W3CDTF">2022-04-12T07:37:00Z</dcterms:created>
  <dcterms:modified xsi:type="dcterms:W3CDTF">2022-04-12T07:38:00Z</dcterms:modified>
</cp:coreProperties>
</file>