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40" w:rsidRPr="00570D40" w:rsidRDefault="00570D40" w:rsidP="00570D40">
      <w:pPr>
        <w:tabs>
          <w:tab w:val="left" w:pos="8448"/>
        </w:tabs>
        <w:rPr>
          <w:b/>
        </w:rPr>
      </w:pPr>
      <w:r>
        <w:tab/>
      </w:r>
      <w:r w:rsidRPr="00570D40">
        <w:rPr>
          <w:b/>
        </w:rPr>
        <w:t>ПРОЕКТ</w:t>
      </w:r>
    </w:p>
    <w:p w:rsidR="00570D40" w:rsidRDefault="00570D40"/>
    <w:tbl>
      <w:tblPr>
        <w:tblStyle w:val="ad"/>
        <w:tblW w:w="0" w:type="auto"/>
        <w:tblLook w:val="04A0" w:firstRow="1" w:lastRow="0" w:firstColumn="1" w:lastColumn="0" w:noHBand="0" w:noVBand="1"/>
      </w:tblPr>
      <w:tblGrid>
        <w:gridCol w:w="4842"/>
        <w:gridCol w:w="4728"/>
      </w:tblGrid>
      <w:tr w:rsidR="00217E72" w:rsidTr="00570D40">
        <w:trPr>
          <w:trHeight w:val="519"/>
        </w:trPr>
        <w:tc>
          <w:tcPr>
            <w:tcW w:w="4842" w:type="dxa"/>
            <w:tcBorders>
              <w:top w:val="nil"/>
              <w:left w:val="nil"/>
              <w:bottom w:val="nil"/>
              <w:right w:val="nil"/>
            </w:tcBorders>
          </w:tcPr>
          <w:p w:rsidR="00217E72" w:rsidRDefault="00217E72" w:rsidP="00217E72">
            <w:pPr>
              <w:jc w:val="center"/>
              <w:rPr>
                <w:sz w:val="28"/>
                <w:szCs w:val="28"/>
              </w:rPr>
            </w:pPr>
            <w:r>
              <w:rPr>
                <w:sz w:val="28"/>
                <w:szCs w:val="28"/>
              </w:rPr>
              <w:t>СОГЛАСОВАНО</w:t>
            </w:r>
          </w:p>
          <w:p w:rsidR="00217E72" w:rsidRDefault="00217E72" w:rsidP="00217E72">
            <w:pPr>
              <w:jc w:val="center"/>
              <w:rPr>
                <w:sz w:val="28"/>
                <w:szCs w:val="28"/>
              </w:rPr>
            </w:pPr>
          </w:p>
          <w:p w:rsidR="00217E72" w:rsidRDefault="00217E72" w:rsidP="00217E72">
            <w:pPr>
              <w:jc w:val="center"/>
              <w:rPr>
                <w:sz w:val="28"/>
                <w:szCs w:val="28"/>
              </w:rPr>
            </w:pPr>
            <w:r>
              <w:rPr>
                <w:sz w:val="28"/>
                <w:szCs w:val="28"/>
              </w:rPr>
              <w:t xml:space="preserve">Председатель Думы </w:t>
            </w:r>
          </w:p>
          <w:p w:rsidR="00217E72" w:rsidRDefault="00217E72" w:rsidP="00217E72">
            <w:pPr>
              <w:jc w:val="center"/>
              <w:rPr>
                <w:sz w:val="28"/>
                <w:szCs w:val="28"/>
              </w:rPr>
            </w:pPr>
            <w:r>
              <w:rPr>
                <w:sz w:val="28"/>
                <w:szCs w:val="28"/>
              </w:rPr>
              <w:t xml:space="preserve">Астраханской области </w:t>
            </w:r>
          </w:p>
          <w:p w:rsidR="00217E72" w:rsidRDefault="00217E72" w:rsidP="00217E72">
            <w:pPr>
              <w:jc w:val="center"/>
              <w:rPr>
                <w:sz w:val="28"/>
                <w:szCs w:val="28"/>
              </w:rPr>
            </w:pPr>
          </w:p>
          <w:p w:rsidR="00217E72" w:rsidRDefault="00217E72" w:rsidP="00217E72">
            <w:pPr>
              <w:jc w:val="center"/>
              <w:rPr>
                <w:sz w:val="28"/>
                <w:szCs w:val="28"/>
              </w:rPr>
            </w:pPr>
          </w:p>
          <w:p w:rsidR="00217E72" w:rsidRDefault="00217E72" w:rsidP="00217E72">
            <w:pPr>
              <w:jc w:val="center"/>
              <w:rPr>
                <w:sz w:val="28"/>
                <w:szCs w:val="28"/>
              </w:rPr>
            </w:pPr>
            <w:r>
              <w:rPr>
                <w:sz w:val="28"/>
                <w:szCs w:val="28"/>
              </w:rPr>
              <w:t>________</w:t>
            </w:r>
            <w:r w:rsidR="00DE5D89">
              <w:rPr>
                <w:sz w:val="28"/>
                <w:szCs w:val="28"/>
              </w:rPr>
              <w:t>__</w:t>
            </w:r>
            <w:r>
              <w:rPr>
                <w:sz w:val="28"/>
                <w:szCs w:val="28"/>
              </w:rPr>
              <w:t>_И.А.Мартынов</w:t>
            </w:r>
          </w:p>
          <w:p w:rsidR="00217E72" w:rsidRDefault="00E61D99" w:rsidP="00217E72">
            <w:pPr>
              <w:jc w:val="center"/>
              <w:rPr>
                <w:sz w:val="28"/>
                <w:szCs w:val="28"/>
              </w:rPr>
            </w:pPr>
            <w:r>
              <w:rPr>
                <w:sz w:val="28"/>
                <w:szCs w:val="28"/>
              </w:rPr>
              <w:t>«___» __________ 2023</w:t>
            </w:r>
            <w:r w:rsidR="00217E72">
              <w:rPr>
                <w:sz w:val="28"/>
                <w:szCs w:val="28"/>
              </w:rPr>
              <w:t xml:space="preserve"> г.</w:t>
            </w:r>
          </w:p>
          <w:p w:rsidR="00217E72" w:rsidRDefault="00217E72" w:rsidP="00217E72">
            <w:pPr>
              <w:jc w:val="center"/>
              <w:rPr>
                <w:sz w:val="28"/>
                <w:szCs w:val="28"/>
              </w:rPr>
            </w:pPr>
          </w:p>
        </w:tc>
        <w:tc>
          <w:tcPr>
            <w:tcW w:w="4728" w:type="dxa"/>
            <w:tcBorders>
              <w:top w:val="nil"/>
              <w:left w:val="nil"/>
              <w:bottom w:val="nil"/>
              <w:right w:val="nil"/>
            </w:tcBorders>
          </w:tcPr>
          <w:p w:rsidR="00217E72" w:rsidRDefault="00217E72" w:rsidP="00217E72">
            <w:pPr>
              <w:jc w:val="center"/>
              <w:rPr>
                <w:sz w:val="28"/>
                <w:szCs w:val="28"/>
              </w:rPr>
            </w:pPr>
            <w:r>
              <w:rPr>
                <w:sz w:val="28"/>
                <w:szCs w:val="28"/>
              </w:rPr>
              <w:t>СОГЛАСОВАНО</w:t>
            </w:r>
          </w:p>
          <w:p w:rsidR="00217E72" w:rsidRDefault="00217E72" w:rsidP="00217E72">
            <w:pPr>
              <w:jc w:val="center"/>
              <w:rPr>
                <w:sz w:val="28"/>
                <w:szCs w:val="28"/>
              </w:rPr>
            </w:pPr>
          </w:p>
          <w:p w:rsidR="00217E72" w:rsidRDefault="00DE5D89" w:rsidP="00217E72">
            <w:pPr>
              <w:jc w:val="center"/>
              <w:rPr>
                <w:sz w:val="28"/>
                <w:szCs w:val="28"/>
              </w:rPr>
            </w:pPr>
            <w:r>
              <w:rPr>
                <w:sz w:val="28"/>
                <w:szCs w:val="28"/>
              </w:rPr>
              <w:t>Министр</w:t>
            </w:r>
            <w:r w:rsidR="00217E72">
              <w:rPr>
                <w:sz w:val="28"/>
                <w:szCs w:val="28"/>
              </w:rPr>
              <w:t xml:space="preserve"> образования и науки Астраханской области </w:t>
            </w:r>
          </w:p>
          <w:p w:rsidR="00217E72" w:rsidRDefault="00217E72" w:rsidP="00217E72">
            <w:pPr>
              <w:jc w:val="center"/>
              <w:rPr>
                <w:sz w:val="28"/>
                <w:szCs w:val="28"/>
              </w:rPr>
            </w:pPr>
          </w:p>
          <w:p w:rsidR="00217E72" w:rsidRDefault="00217E72" w:rsidP="00217E72">
            <w:pPr>
              <w:jc w:val="center"/>
              <w:rPr>
                <w:sz w:val="28"/>
                <w:szCs w:val="28"/>
              </w:rPr>
            </w:pPr>
          </w:p>
          <w:p w:rsidR="00217E72" w:rsidRDefault="00217E72" w:rsidP="00217E72">
            <w:pPr>
              <w:jc w:val="center"/>
              <w:rPr>
                <w:sz w:val="28"/>
                <w:szCs w:val="28"/>
              </w:rPr>
            </w:pPr>
            <w:r>
              <w:rPr>
                <w:sz w:val="28"/>
                <w:szCs w:val="28"/>
              </w:rPr>
              <w:t>_________</w:t>
            </w:r>
            <w:r w:rsidR="00DE5D89">
              <w:rPr>
                <w:sz w:val="28"/>
                <w:szCs w:val="28"/>
              </w:rPr>
              <w:t>___</w:t>
            </w:r>
            <w:r>
              <w:rPr>
                <w:sz w:val="28"/>
                <w:szCs w:val="28"/>
              </w:rPr>
              <w:t>__</w:t>
            </w:r>
            <w:r w:rsidR="00DE5D89">
              <w:rPr>
                <w:sz w:val="28"/>
                <w:szCs w:val="28"/>
              </w:rPr>
              <w:t>Е.А. Угаров</w:t>
            </w:r>
          </w:p>
          <w:p w:rsidR="00217E72" w:rsidRDefault="00E61D99" w:rsidP="00613454">
            <w:pPr>
              <w:jc w:val="center"/>
              <w:rPr>
                <w:sz w:val="28"/>
                <w:szCs w:val="28"/>
              </w:rPr>
            </w:pPr>
            <w:r>
              <w:rPr>
                <w:sz w:val="28"/>
                <w:szCs w:val="28"/>
              </w:rPr>
              <w:t>«___» _____________ 2023</w:t>
            </w:r>
            <w:r w:rsidR="00217E72">
              <w:rPr>
                <w:sz w:val="28"/>
                <w:szCs w:val="28"/>
              </w:rPr>
              <w:t xml:space="preserve"> г.</w:t>
            </w:r>
          </w:p>
        </w:tc>
      </w:tr>
      <w:tr w:rsidR="00217E72" w:rsidTr="00570D40">
        <w:trPr>
          <w:trHeight w:val="519"/>
        </w:trPr>
        <w:tc>
          <w:tcPr>
            <w:tcW w:w="4842" w:type="dxa"/>
            <w:tcBorders>
              <w:top w:val="nil"/>
              <w:left w:val="nil"/>
              <w:bottom w:val="nil"/>
              <w:right w:val="nil"/>
            </w:tcBorders>
          </w:tcPr>
          <w:p w:rsidR="00217E72" w:rsidRDefault="00217E72" w:rsidP="00217E72">
            <w:pPr>
              <w:jc w:val="center"/>
              <w:rPr>
                <w:sz w:val="28"/>
                <w:szCs w:val="28"/>
              </w:rPr>
            </w:pPr>
          </w:p>
          <w:p w:rsidR="00217E72" w:rsidRDefault="00217E72" w:rsidP="00217E72">
            <w:pPr>
              <w:jc w:val="center"/>
              <w:rPr>
                <w:sz w:val="28"/>
                <w:szCs w:val="28"/>
              </w:rPr>
            </w:pPr>
            <w:r>
              <w:rPr>
                <w:sz w:val="28"/>
                <w:szCs w:val="28"/>
              </w:rPr>
              <w:t>УТВЕРЖДАЮ</w:t>
            </w:r>
          </w:p>
          <w:p w:rsidR="00217E72" w:rsidRDefault="00217E72" w:rsidP="00217E72">
            <w:pPr>
              <w:jc w:val="center"/>
              <w:rPr>
                <w:sz w:val="28"/>
                <w:szCs w:val="28"/>
              </w:rPr>
            </w:pPr>
          </w:p>
          <w:p w:rsidR="00217E72" w:rsidRDefault="00217E72" w:rsidP="00217E72">
            <w:pPr>
              <w:jc w:val="center"/>
              <w:rPr>
                <w:sz w:val="28"/>
                <w:szCs w:val="28"/>
              </w:rPr>
            </w:pPr>
            <w:r>
              <w:rPr>
                <w:sz w:val="28"/>
                <w:szCs w:val="28"/>
              </w:rPr>
              <w:t xml:space="preserve">Председатель Астраханской региональной организации </w:t>
            </w:r>
          </w:p>
          <w:p w:rsidR="00217E72" w:rsidRDefault="00217E72" w:rsidP="00217E72">
            <w:pPr>
              <w:jc w:val="center"/>
              <w:rPr>
                <w:sz w:val="28"/>
                <w:szCs w:val="28"/>
              </w:rPr>
            </w:pPr>
            <w:r>
              <w:rPr>
                <w:sz w:val="28"/>
                <w:szCs w:val="28"/>
              </w:rPr>
              <w:t>«Российский Союз Молодежи»</w:t>
            </w:r>
          </w:p>
          <w:p w:rsidR="00217E72" w:rsidRDefault="00217E72" w:rsidP="00217E72">
            <w:pPr>
              <w:jc w:val="center"/>
              <w:rPr>
                <w:sz w:val="28"/>
                <w:szCs w:val="28"/>
              </w:rPr>
            </w:pPr>
          </w:p>
          <w:p w:rsidR="00217E72" w:rsidRDefault="00217E72" w:rsidP="00217E72">
            <w:pPr>
              <w:jc w:val="center"/>
              <w:rPr>
                <w:sz w:val="28"/>
                <w:szCs w:val="28"/>
              </w:rPr>
            </w:pPr>
            <w:r>
              <w:rPr>
                <w:sz w:val="28"/>
                <w:szCs w:val="28"/>
              </w:rPr>
              <w:t xml:space="preserve">__________А.Г.Алханова </w:t>
            </w:r>
          </w:p>
          <w:p w:rsidR="00217E72" w:rsidRDefault="00217E72" w:rsidP="00613454">
            <w:pPr>
              <w:jc w:val="center"/>
              <w:rPr>
                <w:sz w:val="28"/>
                <w:szCs w:val="28"/>
              </w:rPr>
            </w:pPr>
            <w:r w:rsidRPr="00DE5D89">
              <w:rPr>
                <w:sz w:val="28"/>
                <w:szCs w:val="28"/>
              </w:rPr>
              <w:t xml:space="preserve">«___» ____________ </w:t>
            </w:r>
            <w:r w:rsidR="00E61D99">
              <w:rPr>
                <w:sz w:val="28"/>
                <w:szCs w:val="28"/>
              </w:rPr>
              <w:t>2023</w:t>
            </w:r>
            <w:r w:rsidR="00613454">
              <w:rPr>
                <w:sz w:val="28"/>
                <w:szCs w:val="28"/>
              </w:rPr>
              <w:t xml:space="preserve"> </w:t>
            </w:r>
            <w:r>
              <w:rPr>
                <w:sz w:val="28"/>
                <w:szCs w:val="28"/>
              </w:rPr>
              <w:t>г.</w:t>
            </w:r>
          </w:p>
        </w:tc>
        <w:tc>
          <w:tcPr>
            <w:tcW w:w="4728" w:type="dxa"/>
            <w:tcBorders>
              <w:top w:val="nil"/>
              <w:left w:val="nil"/>
              <w:bottom w:val="nil"/>
              <w:right w:val="nil"/>
            </w:tcBorders>
          </w:tcPr>
          <w:p w:rsidR="00217E72" w:rsidRDefault="00217E72" w:rsidP="00217E72">
            <w:pPr>
              <w:jc w:val="center"/>
              <w:rPr>
                <w:sz w:val="28"/>
                <w:szCs w:val="28"/>
              </w:rPr>
            </w:pPr>
          </w:p>
          <w:p w:rsidR="00217E72" w:rsidRDefault="00217E72" w:rsidP="00217E72">
            <w:pPr>
              <w:jc w:val="center"/>
              <w:rPr>
                <w:sz w:val="28"/>
                <w:szCs w:val="28"/>
              </w:rPr>
            </w:pPr>
            <w:r>
              <w:rPr>
                <w:sz w:val="28"/>
                <w:szCs w:val="28"/>
              </w:rPr>
              <w:t>СОГЛАСОВАНО</w:t>
            </w:r>
          </w:p>
          <w:p w:rsidR="00217E72" w:rsidRDefault="00217E72" w:rsidP="00217E72">
            <w:pPr>
              <w:jc w:val="center"/>
              <w:rPr>
                <w:sz w:val="28"/>
                <w:szCs w:val="28"/>
              </w:rPr>
            </w:pPr>
          </w:p>
          <w:p w:rsidR="00217E72" w:rsidRDefault="00217E72" w:rsidP="00217E72">
            <w:pPr>
              <w:jc w:val="center"/>
              <w:rPr>
                <w:sz w:val="28"/>
                <w:szCs w:val="28"/>
              </w:rPr>
            </w:pPr>
            <w:r>
              <w:rPr>
                <w:sz w:val="28"/>
                <w:szCs w:val="28"/>
              </w:rPr>
              <w:t xml:space="preserve">Руководитель агентства по делам молодежи Астраханской области </w:t>
            </w:r>
          </w:p>
          <w:p w:rsidR="00217E72" w:rsidRDefault="00217E72" w:rsidP="00217E72">
            <w:pPr>
              <w:jc w:val="center"/>
              <w:rPr>
                <w:sz w:val="28"/>
                <w:szCs w:val="28"/>
              </w:rPr>
            </w:pPr>
          </w:p>
          <w:p w:rsidR="00217E72" w:rsidRDefault="00217E72" w:rsidP="00217E72">
            <w:pPr>
              <w:tabs>
                <w:tab w:val="left" w:pos="465"/>
                <w:tab w:val="center" w:pos="2443"/>
              </w:tabs>
              <w:rPr>
                <w:sz w:val="28"/>
                <w:szCs w:val="28"/>
              </w:rPr>
            </w:pPr>
            <w:r>
              <w:rPr>
                <w:sz w:val="28"/>
                <w:szCs w:val="28"/>
              </w:rPr>
              <w:tab/>
            </w:r>
          </w:p>
          <w:p w:rsidR="00217E72" w:rsidRDefault="00217E72" w:rsidP="00217E72">
            <w:pPr>
              <w:tabs>
                <w:tab w:val="left" w:pos="465"/>
                <w:tab w:val="center" w:pos="2443"/>
              </w:tabs>
              <w:rPr>
                <w:sz w:val="28"/>
                <w:szCs w:val="28"/>
              </w:rPr>
            </w:pPr>
            <w:r>
              <w:rPr>
                <w:sz w:val="28"/>
                <w:szCs w:val="28"/>
              </w:rPr>
              <w:tab/>
              <w:t>_________</w:t>
            </w:r>
            <w:r w:rsidR="00DE5D89">
              <w:rPr>
                <w:sz w:val="28"/>
                <w:szCs w:val="28"/>
              </w:rPr>
              <w:t>___</w:t>
            </w:r>
            <w:r>
              <w:rPr>
                <w:sz w:val="28"/>
                <w:szCs w:val="28"/>
              </w:rPr>
              <w:t>___</w:t>
            </w:r>
            <w:r w:rsidR="00DE5D89">
              <w:rPr>
                <w:sz w:val="28"/>
                <w:szCs w:val="28"/>
              </w:rPr>
              <w:t>В.С. Нуртазин</w:t>
            </w:r>
            <w:r>
              <w:rPr>
                <w:sz w:val="28"/>
                <w:szCs w:val="28"/>
              </w:rPr>
              <w:t xml:space="preserve"> </w:t>
            </w:r>
          </w:p>
          <w:p w:rsidR="00217E72" w:rsidRDefault="00217E72" w:rsidP="00613454">
            <w:pPr>
              <w:jc w:val="center"/>
              <w:rPr>
                <w:sz w:val="28"/>
                <w:szCs w:val="28"/>
              </w:rPr>
            </w:pPr>
            <w:r w:rsidRPr="00DE5D89">
              <w:rPr>
                <w:sz w:val="28"/>
                <w:szCs w:val="28"/>
              </w:rPr>
              <w:t>«___» ______________</w:t>
            </w:r>
            <w:r w:rsidR="00E61D99">
              <w:rPr>
                <w:sz w:val="28"/>
                <w:szCs w:val="28"/>
              </w:rPr>
              <w:t xml:space="preserve"> 2023</w:t>
            </w:r>
            <w:r w:rsidR="00613454">
              <w:rPr>
                <w:sz w:val="28"/>
                <w:szCs w:val="28"/>
              </w:rPr>
              <w:t xml:space="preserve"> </w:t>
            </w:r>
            <w:r>
              <w:rPr>
                <w:sz w:val="28"/>
                <w:szCs w:val="28"/>
              </w:rPr>
              <w:t>г.</w:t>
            </w:r>
          </w:p>
        </w:tc>
      </w:tr>
    </w:tbl>
    <w:p w:rsidR="005D5C47" w:rsidRPr="001020E8" w:rsidRDefault="005D5C47" w:rsidP="008C6994">
      <w:pPr>
        <w:spacing w:line="276" w:lineRule="auto"/>
        <w:contextualSpacing/>
        <w:jc w:val="center"/>
        <w:rPr>
          <w:b/>
          <w:sz w:val="28"/>
          <w:szCs w:val="28"/>
        </w:rPr>
      </w:pPr>
    </w:p>
    <w:p w:rsidR="005D5C47" w:rsidRPr="001020E8" w:rsidRDefault="005D5C47" w:rsidP="008C6994">
      <w:pPr>
        <w:spacing w:line="276" w:lineRule="auto"/>
        <w:contextualSpacing/>
        <w:jc w:val="center"/>
        <w:rPr>
          <w:b/>
          <w:sz w:val="28"/>
          <w:szCs w:val="28"/>
        </w:rPr>
      </w:pPr>
    </w:p>
    <w:p w:rsidR="001079E8" w:rsidRPr="001020E8" w:rsidRDefault="001079E8" w:rsidP="008C6994">
      <w:pPr>
        <w:spacing w:line="276" w:lineRule="auto"/>
        <w:contextualSpacing/>
        <w:jc w:val="center"/>
        <w:rPr>
          <w:b/>
          <w:sz w:val="28"/>
          <w:szCs w:val="28"/>
        </w:rPr>
      </w:pPr>
      <w:r w:rsidRPr="001020E8">
        <w:rPr>
          <w:b/>
          <w:sz w:val="28"/>
          <w:szCs w:val="28"/>
        </w:rPr>
        <w:t>ПОЛОЖЕНИЕ</w:t>
      </w:r>
    </w:p>
    <w:p w:rsidR="00DE5D89" w:rsidRDefault="006B6AC4" w:rsidP="008C6994">
      <w:pPr>
        <w:spacing w:line="276" w:lineRule="auto"/>
        <w:contextualSpacing/>
        <w:jc w:val="center"/>
        <w:rPr>
          <w:b/>
          <w:sz w:val="28"/>
          <w:szCs w:val="28"/>
        </w:rPr>
      </w:pPr>
      <w:r w:rsidRPr="001020E8">
        <w:rPr>
          <w:b/>
          <w:sz w:val="28"/>
          <w:szCs w:val="28"/>
        </w:rPr>
        <w:t xml:space="preserve">о </w:t>
      </w:r>
      <w:r w:rsidR="00DE5D89">
        <w:rPr>
          <w:b/>
          <w:sz w:val="28"/>
          <w:szCs w:val="28"/>
        </w:rPr>
        <w:t>региональном этапе</w:t>
      </w:r>
    </w:p>
    <w:p w:rsidR="006B6AC4" w:rsidRPr="001020E8" w:rsidRDefault="00537245" w:rsidP="008C6994">
      <w:pPr>
        <w:spacing w:line="276" w:lineRule="auto"/>
        <w:contextualSpacing/>
        <w:jc w:val="center"/>
        <w:rPr>
          <w:b/>
          <w:sz w:val="28"/>
          <w:szCs w:val="28"/>
        </w:rPr>
      </w:pPr>
      <w:r w:rsidRPr="001020E8">
        <w:rPr>
          <w:b/>
          <w:sz w:val="28"/>
          <w:szCs w:val="28"/>
        </w:rPr>
        <w:t xml:space="preserve"> </w:t>
      </w:r>
      <w:r w:rsidR="006B6AC4" w:rsidRPr="001020E8">
        <w:rPr>
          <w:b/>
          <w:sz w:val="28"/>
          <w:szCs w:val="28"/>
        </w:rPr>
        <w:t>Российской национал</w:t>
      </w:r>
      <w:r w:rsidR="00E61D99">
        <w:rPr>
          <w:b/>
          <w:sz w:val="28"/>
          <w:szCs w:val="28"/>
        </w:rPr>
        <w:t>ьной премии «Студент года – 2023</w:t>
      </w:r>
      <w:r w:rsidR="006B6AC4" w:rsidRPr="001020E8">
        <w:rPr>
          <w:b/>
          <w:sz w:val="28"/>
          <w:szCs w:val="28"/>
        </w:rPr>
        <w:t>»</w:t>
      </w:r>
    </w:p>
    <w:p w:rsidR="001079E8" w:rsidRPr="001020E8" w:rsidRDefault="006B6AC4" w:rsidP="008C6994">
      <w:pPr>
        <w:spacing w:line="276" w:lineRule="auto"/>
        <w:contextualSpacing/>
        <w:jc w:val="center"/>
        <w:rPr>
          <w:b/>
          <w:sz w:val="28"/>
          <w:szCs w:val="28"/>
        </w:rPr>
      </w:pPr>
      <w:r w:rsidRPr="001020E8">
        <w:rPr>
          <w:b/>
          <w:sz w:val="28"/>
          <w:szCs w:val="28"/>
        </w:rPr>
        <w:t>образовательных организаций высшего образования</w:t>
      </w:r>
    </w:p>
    <w:p w:rsidR="002756DE" w:rsidRPr="001020E8" w:rsidRDefault="002756DE" w:rsidP="008C6994">
      <w:pPr>
        <w:spacing w:line="276" w:lineRule="auto"/>
        <w:contextualSpacing/>
        <w:jc w:val="center"/>
        <w:rPr>
          <w:b/>
          <w:sz w:val="28"/>
          <w:szCs w:val="28"/>
        </w:rPr>
      </w:pPr>
    </w:p>
    <w:p w:rsidR="001079E8" w:rsidRPr="001020E8" w:rsidRDefault="00B32BB1" w:rsidP="008C6994">
      <w:pPr>
        <w:pStyle w:val="a6"/>
        <w:spacing w:line="276" w:lineRule="auto"/>
        <w:ind w:left="0"/>
        <w:jc w:val="center"/>
        <w:rPr>
          <w:b/>
          <w:sz w:val="28"/>
          <w:szCs w:val="28"/>
        </w:rPr>
      </w:pPr>
      <w:r w:rsidRPr="001020E8">
        <w:rPr>
          <w:b/>
          <w:sz w:val="28"/>
          <w:szCs w:val="28"/>
        </w:rPr>
        <w:t>1.</w:t>
      </w:r>
      <w:r w:rsidR="002756DE" w:rsidRPr="001020E8">
        <w:rPr>
          <w:b/>
          <w:sz w:val="28"/>
          <w:szCs w:val="28"/>
        </w:rPr>
        <w:t xml:space="preserve"> </w:t>
      </w:r>
      <w:r w:rsidRPr="001020E8">
        <w:rPr>
          <w:b/>
          <w:sz w:val="28"/>
          <w:szCs w:val="28"/>
        </w:rPr>
        <w:t>Общие положения</w:t>
      </w:r>
    </w:p>
    <w:p w:rsidR="0063694F" w:rsidRPr="009F4CCF" w:rsidRDefault="00DB6239" w:rsidP="009F4CCF">
      <w:pPr>
        <w:pStyle w:val="a8"/>
        <w:spacing w:after="0" w:line="360" w:lineRule="auto"/>
        <w:ind w:firstLine="709"/>
        <w:jc w:val="both"/>
        <w:rPr>
          <w:rFonts w:cs="Times New Roman"/>
          <w:color w:val="auto"/>
          <w:sz w:val="28"/>
          <w:szCs w:val="28"/>
          <w:shd w:val="clear" w:color="auto" w:fill="FFFFFF"/>
          <w:lang w:val="ru-RU"/>
        </w:rPr>
      </w:pPr>
      <w:r w:rsidRPr="009F4CCF">
        <w:rPr>
          <w:rFonts w:cs="Times New Roman"/>
          <w:color w:val="auto"/>
          <w:sz w:val="28"/>
          <w:szCs w:val="28"/>
          <w:shd w:val="clear" w:color="auto" w:fill="FFFFFF"/>
          <w:lang w:val="ru-RU"/>
        </w:rPr>
        <w:t>1.1.</w:t>
      </w:r>
      <w:r w:rsidR="002756DE" w:rsidRPr="009F4CCF">
        <w:rPr>
          <w:rFonts w:cs="Times New Roman"/>
          <w:color w:val="auto"/>
          <w:sz w:val="28"/>
          <w:szCs w:val="28"/>
          <w:shd w:val="clear" w:color="auto" w:fill="FFFFFF"/>
          <w:lang w:val="ru-RU"/>
        </w:rPr>
        <w:t xml:space="preserve"> </w:t>
      </w:r>
      <w:r w:rsidR="001079E8" w:rsidRPr="009F4CCF">
        <w:rPr>
          <w:rFonts w:cs="Times New Roman"/>
          <w:color w:val="auto"/>
          <w:sz w:val="28"/>
          <w:szCs w:val="28"/>
          <w:shd w:val="clear" w:color="auto" w:fill="FFFFFF"/>
          <w:lang w:val="ru-RU"/>
        </w:rPr>
        <w:t>Настоящее Положение определяет цели и задачи, порядок</w:t>
      </w:r>
      <w:r w:rsidR="001C59A3" w:rsidRPr="009F4CCF">
        <w:rPr>
          <w:rFonts w:cs="Times New Roman"/>
          <w:color w:val="auto"/>
          <w:sz w:val="28"/>
          <w:szCs w:val="28"/>
          <w:shd w:val="clear" w:color="auto" w:fill="FFFFFF"/>
          <w:lang w:val="ru-RU"/>
        </w:rPr>
        <w:t xml:space="preserve"> и сроки</w:t>
      </w:r>
      <w:r w:rsidR="001079E8" w:rsidRPr="009F4CCF">
        <w:rPr>
          <w:rFonts w:cs="Times New Roman"/>
          <w:color w:val="auto"/>
          <w:sz w:val="28"/>
          <w:szCs w:val="28"/>
          <w:shd w:val="clear" w:color="auto" w:fill="FFFFFF"/>
          <w:lang w:val="ru-RU"/>
        </w:rPr>
        <w:t xml:space="preserve"> проведения, требования к участникам</w:t>
      </w:r>
      <w:r w:rsidR="00DE5D89">
        <w:rPr>
          <w:rFonts w:cs="Times New Roman"/>
          <w:color w:val="auto"/>
          <w:sz w:val="28"/>
          <w:szCs w:val="28"/>
          <w:shd w:val="clear" w:color="auto" w:fill="FFFFFF"/>
          <w:lang w:val="ru-RU"/>
        </w:rPr>
        <w:t xml:space="preserve"> регионального этапа</w:t>
      </w:r>
      <w:r w:rsidR="001079E8" w:rsidRPr="009F4CCF">
        <w:rPr>
          <w:rFonts w:cs="Times New Roman"/>
          <w:color w:val="auto"/>
          <w:sz w:val="28"/>
          <w:szCs w:val="28"/>
          <w:shd w:val="clear" w:color="auto" w:fill="FFFFFF"/>
          <w:lang w:val="ru-RU"/>
        </w:rPr>
        <w:t xml:space="preserve"> Российской национальной премии «Студент года – </w:t>
      </w:r>
      <w:r w:rsidR="00E61D99">
        <w:rPr>
          <w:rFonts w:cs="Times New Roman"/>
          <w:color w:val="auto"/>
          <w:sz w:val="28"/>
          <w:szCs w:val="28"/>
          <w:shd w:val="clear" w:color="auto" w:fill="FFFFFF"/>
          <w:lang w:val="ru-RU"/>
        </w:rPr>
        <w:t>2023</w:t>
      </w:r>
      <w:r w:rsidR="001079E8" w:rsidRPr="009F4CCF">
        <w:rPr>
          <w:rFonts w:cs="Times New Roman"/>
          <w:color w:val="auto"/>
          <w:sz w:val="28"/>
          <w:szCs w:val="28"/>
          <w:shd w:val="clear" w:color="auto" w:fill="FFFFFF"/>
          <w:lang w:val="ru-RU"/>
        </w:rPr>
        <w:t xml:space="preserve">» </w:t>
      </w:r>
      <w:r w:rsidR="006B6AC4" w:rsidRPr="009F4CCF">
        <w:rPr>
          <w:rFonts w:cs="Times New Roman"/>
          <w:color w:val="auto"/>
          <w:sz w:val="28"/>
          <w:szCs w:val="28"/>
          <w:shd w:val="clear" w:color="auto" w:fill="FFFFFF"/>
          <w:lang w:val="ru-RU"/>
        </w:rPr>
        <w:t>образовательных организаций высшего образования</w:t>
      </w:r>
      <w:r w:rsidR="00613454">
        <w:rPr>
          <w:rFonts w:cs="Times New Roman"/>
          <w:color w:val="auto"/>
          <w:sz w:val="28"/>
          <w:szCs w:val="28"/>
          <w:shd w:val="clear" w:color="auto" w:fill="FFFFFF"/>
          <w:lang w:val="ru-RU"/>
        </w:rPr>
        <w:t xml:space="preserve"> Астраханской области</w:t>
      </w:r>
      <w:r w:rsidR="00974DDC" w:rsidRPr="009F4CCF">
        <w:rPr>
          <w:rFonts w:cs="Times New Roman"/>
          <w:color w:val="auto"/>
          <w:sz w:val="28"/>
          <w:szCs w:val="28"/>
          <w:shd w:val="clear" w:color="auto" w:fill="FFFFFF"/>
          <w:lang w:val="ru-RU"/>
        </w:rPr>
        <w:t xml:space="preserve"> (</w:t>
      </w:r>
      <w:r w:rsidR="001079E8" w:rsidRPr="009F4CCF">
        <w:rPr>
          <w:rFonts w:cs="Times New Roman"/>
          <w:color w:val="auto"/>
          <w:sz w:val="28"/>
          <w:szCs w:val="28"/>
          <w:shd w:val="clear" w:color="auto" w:fill="FFFFFF"/>
          <w:lang w:val="ru-RU"/>
        </w:rPr>
        <w:t xml:space="preserve">далее – </w:t>
      </w:r>
      <w:r w:rsidR="00DE5D89">
        <w:rPr>
          <w:rFonts w:cs="Times New Roman"/>
          <w:color w:val="auto"/>
          <w:sz w:val="28"/>
          <w:szCs w:val="28"/>
          <w:shd w:val="clear" w:color="auto" w:fill="FFFFFF"/>
          <w:lang w:val="ru-RU"/>
        </w:rPr>
        <w:t xml:space="preserve">региональный этап </w:t>
      </w:r>
      <w:r w:rsidR="001079E8" w:rsidRPr="009F4CCF">
        <w:rPr>
          <w:rFonts w:cs="Times New Roman"/>
          <w:color w:val="auto"/>
          <w:sz w:val="28"/>
          <w:szCs w:val="28"/>
          <w:shd w:val="clear" w:color="auto" w:fill="FFFFFF"/>
          <w:lang w:val="ru-RU"/>
        </w:rPr>
        <w:t>Преми</w:t>
      </w:r>
      <w:r w:rsidR="00DE5D89">
        <w:rPr>
          <w:rFonts w:cs="Times New Roman"/>
          <w:color w:val="auto"/>
          <w:sz w:val="28"/>
          <w:szCs w:val="28"/>
          <w:shd w:val="clear" w:color="auto" w:fill="FFFFFF"/>
          <w:lang w:val="ru-RU"/>
        </w:rPr>
        <w:t>и</w:t>
      </w:r>
      <w:r w:rsidR="001079E8" w:rsidRPr="009F4CCF">
        <w:rPr>
          <w:rFonts w:cs="Times New Roman"/>
          <w:color w:val="auto"/>
          <w:sz w:val="28"/>
          <w:szCs w:val="28"/>
          <w:shd w:val="clear" w:color="auto" w:fill="FFFFFF"/>
          <w:lang w:val="ru-RU"/>
        </w:rPr>
        <w:t xml:space="preserve">). </w:t>
      </w:r>
    </w:p>
    <w:p w:rsidR="002E558D" w:rsidRPr="009F4CCF" w:rsidRDefault="00DB6239" w:rsidP="009F4CCF">
      <w:pPr>
        <w:pStyle w:val="a8"/>
        <w:spacing w:after="0" w:line="360" w:lineRule="auto"/>
        <w:ind w:firstLine="709"/>
        <w:jc w:val="both"/>
        <w:rPr>
          <w:rFonts w:cs="Times New Roman"/>
          <w:color w:val="auto"/>
          <w:sz w:val="28"/>
          <w:szCs w:val="28"/>
          <w:shd w:val="clear" w:color="auto" w:fill="FFFFFF"/>
          <w:lang w:val="ru-RU"/>
        </w:rPr>
      </w:pPr>
      <w:r w:rsidRPr="009F4CCF">
        <w:rPr>
          <w:rFonts w:cs="Times New Roman"/>
          <w:color w:val="auto"/>
          <w:sz w:val="28"/>
          <w:szCs w:val="28"/>
          <w:shd w:val="clear" w:color="auto" w:fill="FFFFFF"/>
          <w:lang w:val="ru-RU"/>
        </w:rPr>
        <w:t>1.2.</w:t>
      </w:r>
      <w:r w:rsidR="002756DE" w:rsidRPr="009F4CCF">
        <w:rPr>
          <w:rFonts w:cs="Times New Roman"/>
          <w:color w:val="auto"/>
          <w:sz w:val="28"/>
          <w:szCs w:val="28"/>
          <w:shd w:val="clear" w:color="auto" w:fill="FFFFFF"/>
          <w:lang w:val="ru-RU"/>
        </w:rPr>
        <w:t xml:space="preserve"> </w:t>
      </w:r>
      <w:r w:rsidR="00DE5D89">
        <w:rPr>
          <w:rFonts w:cs="Times New Roman"/>
          <w:color w:val="auto"/>
          <w:sz w:val="28"/>
          <w:szCs w:val="28"/>
          <w:shd w:val="clear" w:color="auto" w:fill="FFFFFF"/>
          <w:lang w:val="ru-RU"/>
        </w:rPr>
        <w:t xml:space="preserve">Региональный этап </w:t>
      </w:r>
      <w:r w:rsidR="002E558D" w:rsidRPr="009F4CCF">
        <w:rPr>
          <w:rFonts w:cs="Times New Roman"/>
          <w:color w:val="auto"/>
          <w:sz w:val="28"/>
          <w:szCs w:val="28"/>
          <w:shd w:val="clear" w:color="auto" w:fill="FFFFFF"/>
          <w:lang w:val="ru-RU"/>
        </w:rPr>
        <w:t>Российск</w:t>
      </w:r>
      <w:r w:rsidR="00DE5D89">
        <w:rPr>
          <w:rFonts w:cs="Times New Roman"/>
          <w:color w:val="auto"/>
          <w:sz w:val="28"/>
          <w:szCs w:val="28"/>
          <w:shd w:val="clear" w:color="auto" w:fill="FFFFFF"/>
          <w:lang w:val="ru-RU"/>
        </w:rPr>
        <w:t xml:space="preserve">ой </w:t>
      </w:r>
      <w:r w:rsidR="002E558D" w:rsidRPr="009F4CCF">
        <w:rPr>
          <w:rFonts w:cs="Times New Roman"/>
          <w:color w:val="auto"/>
          <w:sz w:val="28"/>
          <w:szCs w:val="28"/>
          <w:shd w:val="clear" w:color="auto" w:fill="FFFFFF"/>
          <w:lang w:val="ru-RU"/>
        </w:rPr>
        <w:t>национал</w:t>
      </w:r>
      <w:r w:rsidR="00F16B7B" w:rsidRPr="009F4CCF">
        <w:rPr>
          <w:rFonts w:cs="Times New Roman"/>
          <w:color w:val="auto"/>
          <w:sz w:val="28"/>
          <w:szCs w:val="28"/>
          <w:shd w:val="clear" w:color="auto" w:fill="FFFFFF"/>
          <w:lang w:val="ru-RU"/>
        </w:rPr>
        <w:t>ьн</w:t>
      </w:r>
      <w:r w:rsidR="00DE5D89">
        <w:rPr>
          <w:rFonts w:cs="Times New Roman"/>
          <w:color w:val="auto"/>
          <w:sz w:val="28"/>
          <w:szCs w:val="28"/>
          <w:shd w:val="clear" w:color="auto" w:fill="FFFFFF"/>
          <w:lang w:val="ru-RU"/>
        </w:rPr>
        <w:t>ой</w:t>
      </w:r>
      <w:r w:rsidR="00F16B7B" w:rsidRPr="009F4CCF">
        <w:rPr>
          <w:rFonts w:cs="Times New Roman"/>
          <w:color w:val="auto"/>
          <w:sz w:val="28"/>
          <w:szCs w:val="28"/>
          <w:shd w:val="clear" w:color="auto" w:fill="FFFFFF"/>
          <w:lang w:val="ru-RU"/>
        </w:rPr>
        <w:t xml:space="preserve"> преми</w:t>
      </w:r>
      <w:r w:rsidR="00DE5D89">
        <w:rPr>
          <w:rFonts w:cs="Times New Roman"/>
          <w:color w:val="auto"/>
          <w:sz w:val="28"/>
          <w:szCs w:val="28"/>
          <w:shd w:val="clear" w:color="auto" w:fill="FFFFFF"/>
          <w:lang w:val="ru-RU"/>
        </w:rPr>
        <w:t>и</w:t>
      </w:r>
      <w:r w:rsidR="00E61D99">
        <w:rPr>
          <w:rFonts w:cs="Times New Roman"/>
          <w:color w:val="auto"/>
          <w:sz w:val="28"/>
          <w:szCs w:val="28"/>
          <w:shd w:val="clear" w:color="auto" w:fill="FFFFFF"/>
          <w:lang w:val="ru-RU"/>
        </w:rPr>
        <w:t xml:space="preserve"> «Студент года – 2023</w:t>
      </w:r>
      <w:r w:rsidR="002E558D" w:rsidRPr="009F4CCF">
        <w:rPr>
          <w:rFonts w:cs="Times New Roman"/>
          <w:color w:val="auto"/>
          <w:sz w:val="28"/>
          <w:szCs w:val="28"/>
          <w:shd w:val="clear" w:color="auto" w:fill="FFFFFF"/>
          <w:lang w:val="ru-RU"/>
        </w:rPr>
        <w:t xml:space="preserve">» образовательных организаций </w:t>
      </w:r>
      <w:r w:rsidR="00447EE9" w:rsidRPr="009F4CCF">
        <w:rPr>
          <w:rFonts w:cs="Times New Roman"/>
          <w:color w:val="auto"/>
          <w:sz w:val="28"/>
          <w:szCs w:val="28"/>
          <w:shd w:val="clear" w:color="auto" w:fill="FFFFFF"/>
          <w:lang w:val="ru-RU"/>
        </w:rPr>
        <w:t xml:space="preserve">высшего образования </w:t>
      </w:r>
      <w:r w:rsidR="002E558D" w:rsidRPr="009F4CCF">
        <w:rPr>
          <w:rFonts w:cs="Times New Roman"/>
          <w:color w:val="auto"/>
          <w:sz w:val="28"/>
          <w:szCs w:val="28"/>
          <w:shd w:val="clear" w:color="auto" w:fill="FFFFFF"/>
          <w:lang w:val="ru-RU"/>
        </w:rPr>
        <w:t xml:space="preserve">– это конкурсный и образовательный проект для обучающихся образовательных организаций высшего образования </w:t>
      </w:r>
      <w:r w:rsidR="00DE5D89">
        <w:rPr>
          <w:rFonts w:cs="Times New Roman"/>
          <w:color w:val="auto"/>
          <w:sz w:val="28"/>
          <w:szCs w:val="28"/>
          <w:shd w:val="clear" w:color="auto" w:fill="FFFFFF"/>
          <w:lang w:val="ru-RU"/>
        </w:rPr>
        <w:t>Астраханской области</w:t>
      </w:r>
      <w:r w:rsidR="002E558D" w:rsidRPr="009F4CCF">
        <w:rPr>
          <w:rFonts w:cs="Times New Roman"/>
          <w:color w:val="auto"/>
          <w:sz w:val="28"/>
          <w:szCs w:val="28"/>
          <w:shd w:val="clear" w:color="auto" w:fill="FFFFFF"/>
          <w:lang w:val="ru-RU"/>
        </w:rPr>
        <w:t xml:space="preserve">, </w:t>
      </w:r>
      <w:r w:rsidR="00674795" w:rsidRPr="009F4CCF">
        <w:rPr>
          <w:rFonts w:cs="Times New Roman"/>
          <w:color w:val="auto"/>
          <w:sz w:val="28"/>
          <w:szCs w:val="28"/>
          <w:shd w:val="clear" w:color="auto" w:fill="FFFFFF"/>
          <w:lang w:val="ru-RU"/>
        </w:rPr>
        <w:t>которые активно участвуют</w:t>
      </w:r>
      <w:r w:rsidR="002E558D" w:rsidRPr="009F4CCF">
        <w:rPr>
          <w:rFonts w:cs="Times New Roman"/>
          <w:color w:val="auto"/>
          <w:sz w:val="28"/>
          <w:szCs w:val="28"/>
          <w:shd w:val="clear" w:color="auto" w:fill="FFFFFF"/>
          <w:lang w:val="ru-RU"/>
        </w:rPr>
        <w:t xml:space="preserve"> в учебной, научной, спортивной, творческой и общес</w:t>
      </w:r>
      <w:r w:rsidR="00EA7A2F" w:rsidRPr="009F4CCF">
        <w:rPr>
          <w:rFonts w:cs="Times New Roman"/>
          <w:color w:val="auto"/>
          <w:sz w:val="28"/>
          <w:szCs w:val="28"/>
          <w:shd w:val="clear" w:color="auto" w:fill="FFFFFF"/>
          <w:lang w:val="ru-RU"/>
        </w:rPr>
        <w:t>твенной жизни.</w:t>
      </w:r>
    </w:p>
    <w:p w:rsidR="00C91D67" w:rsidRDefault="00C91D67" w:rsidP="002A33DF">
      <w:pPr>
        <w:pStyle w:val="a8"/>
        <w:tabs>
          <w:tab w:val="left" w:pos="709"/>
        </w:tabs>
        <w:spacing w:after="0" w:line="360" w:lineRule="auto"/>
        <w:ind w:firstLine="709"/>
        <w:jc w:val="both"/>
        <w:rPr>
          <w:rFonts w:cs="Times New Roman"/>
          <w:color w:val="auto"/>
          <w:sz w:val="28"/>
          <w:szCs w:val="28"/>
          <w:shd w:val="clear" w:color="auto" w:fill="FFFFFF"/>
          <w:lang w:val="ru-RU"/>
        </w:rPr>
      </w:pPr>
    </w:p>
    <w:p w:rsidR="00F85CC6" w:rsidRPr="009F4CCF" w:rsidRDefault="0063694F" w:rsidP="002A33DF">
      <w:pPr>
        <w:pStyle w:val="a8"/>
        <w:tabs>
          <w:tab w:val="left" w:pos="709"/>
        </w:tabs>
        <w:spacing w:after="0" w:line="360" w:lineRule="auto"/>
        <w:ind w:firstLine="709"/>
        <w:jc w:val="both"/>
        <w:rPr>
          <w:rFonts w:cs="Times New Roman"/>
          <w:color w:val="auto"/>
          <w:sz w:val="28"/>
          <w:szCs w:val="28"/>
          <w:shd w:val="clear" w:color="auto" w:fill="FFFFFF"/>
          <w:lang w:val="ru-RU"/>
        </w:rPr>
      </w:pPr>
      <w:r w:rsidRPr="009F4CCF">
        <w:rPr>
          <w:rFonts w:cs="Times New Roman"/>
          <w:color w:val="auto"/>
          <w:sz w:val="28"/>
          <w:szCs w:val="28"/>
          <w:shd w:val="clear" w:color="auto" w:fill="FFFFFF"/>
          <w:lang w:val="ru-RU"/>
        </w:rPr>
        <w:t>1.</w:t>
      </w:r>
      <w:r w:rsidR="00DE5D89">
        <w:rPr>
          <w:rFonts w:cs="Times New Roman"/>
          <w:color w:val="auto"/>
          <w:sz w:val="28"/>
          <w:szCs w:val="28"/>
          <w:shd w:val="clear" w:color="auto" w:fill="FFFFFF"/>
          <w:lang w:val="ru-RU"/>
        </w:rPr>
        <w:t>3</w:t>
      </w:r>
      <w:r w:rsidR="00F85CC6" w:rsidRPr="009F4CCF">
        <w:rPr>
          <w:rFonts w:cs="Times New Roman"/>
          <w:color w:val="auto"/>
          <w:sz w:val="28"/>
          <w:szCs w:val="28"/>
          <w:shd w:val="clear" w:color="auto" w:fill="FFFFFF"/>
          <w:lang w:val="ru-RU"/>
        </w:rPr>
        <w:t>. Организаторы Премии:</w:t>
      </w:r>
    </w:p>
    <w:p w:rsidR="00217E72" w:rsidRPr="009F4CCF" w:rsidRDefault="00217E72" w:rsidP="002A33DF">
      <w:pPr>
        <w:pStyle w:val="a8"/>
        <w:tabs>
          <w:tab w:val="left" w:pos="709"/>
          <w:tab w:val="left" w:pos="1134"/>
        </w:tabs>
        <w:spacing w:after="0" w:line="360" w:lineRule="auto"/>
        <w:ind w:firstLine="709"/>
        <w:jc w:val="both"/>
        <w:rPr>
          <w:rFonts w:cs="Times New Roman"/>
          <w:color w:val="auto"/>
          <w:sz w:val="28"/>
          <w:szCs w:val="28"/>
          <w:lang w:val="ru-RU"/>
        </w:rPr>
      </w:pPr>
      <w:r w:rsidRPr="009F4CCF">
        <w:rPr>
          <w:rFonts w:cs="Times New Roman"/>
          <w:color w:val="auto"/>
          <w:sz w:val="28"/>
          <w:szCs w:val="28"/>
          <w:lang w:val="ru-RU"/>
        </w:rPr>
        <w:t>- Астраханская региональная организация Общероссийской общественной организации «Российский Союз Молодежи»;</w:t>
      </w:r>
    </w:p>
    <w:p w:rsidR="00217E72" w:rsidRPr="009F4CCF" w:rsidRDefault="00217E72" w:rsidP="002A33DF">
      <w:pPr>
        <w:pStyle w:val="a8"/>
        <w:tabs>
          <w:tab w:val="left" w:pos="709"/>
          <w:tab w:val="left" w:pos="1134"/>
        </w:tabs>
        <w:spacing w:after="0" w:line="360" w:lineRule="auto"/>
        <w:ind w:firstLine="709"/>
        <w:jc w:val="both"/>
        <w:rPr>
          <w:rFonts w:cs="Times New Roman"/>
          <w:color w:val="auto"/>
          <w:sz w:val="28"/>
          <w:szCs w:val="28"/>
          <w:lang w:val="ru-RU"/>
        </w:rPr>
      </w:pPr>
      <w:r w:rsidRPr="009F4CCF">
        <w:rPr>
          <w:rFonts w:cs="Times New Roman"/>
          <w:color w:val="auto"/>
          <w:sz w:val="28"/>
          <w:szCs w:val="28"/>
          <w:lang w:val="ru-RU"/>
        </w:rPr>
        <w:t>при поддержке:</w:t>
      </w:r>
    </w:p>
    <w:p w:rsidR="00217E72" w:rsidRPr="009F4CCF" w:rsidRDefault="00217E72" w:rsidP="002A33DF">
      <w:pPr>
        <w:pStyle w:val="a8"/>
        <w:tabs>
          <w:tab w:val="left" w:pos="709"/>
          <w:tab w:val="left" w:pos="1134"/>
        </w:tabs>
        <w:spacing w:after="0" w:line="360" w:lineRule="auto"/>
        <w:ind w:firstLine="709"/>
        <w:jc w:val="both"/>
        <w:rPr>
          <w:rFonts w:cs="Times New Roman"/>
          <w:color w:val="auto"/>
          <w:sz w:val="28"/>
          <w:szCs w:val="28"/>
          <w:lang w:val="ru-RU"/>
        </w:rPr>
      </w:pPr>
      <w:r w:rsidRPr="009F4CCF">
        <w:rPr>
          <w:rFonts w:cs="Times New Roman"/>
          <w:color w:val="auto"/>
          <w:sz w:val="28"/>
          <w:szCs w:val="28"/>
          <w:lang w:val="ru-RU"/>
        </w:rPr>
        <w:t>- Думы Астраханской области;</w:t>
      </w:r>
    </w:p>
    <w:p w:rsidR="00217E72" w:rsidRPr="009F4CCF" w:rsidRDefault="00217E72" w:rsidP="002A33DF">
      <w:pPr>
        <w:pStyle w:val="a8"/>
        <w:tabs>
          <w:tab w:val="left" w:pos="709"/>
          <w:tab w:val="left" w:pos="1134"/>
        </w:tabs>
        <w:spacing w:after="0" w:line="360" w:lineRule="auto"/>
        <w:ind w:firstLine="709"/>
        <w:jc w:val="both"/>
        <w:rPr>
          <w:rStyle w:val="apple-converted-space"/>
          <w:rFonts w:cs="Times New Roman"/>
          <w:color w:val="auto"/>
          <w:sz w:val="28"/>
          <w:szCs w:val="28"/>
          <w:shd w:val="clear" w:color="auto" w:fill="FFFFFF"/>
          <w:lang w:val="ru-RU"/>
        </w:rPr>
      </w:pPr>
      <w:r w:rsidRPr="009F4CCF">
        <w:rPr>
          <w:rFonts w:cs="Times New Roman"/>
          <w:color w:val="auto"/>
          <w:sz w:val="28"/>
          <w:szCs w:val="28"/>
          <w:lang w:val="ru-RU"/>
        </w:rPr>
        <w:t xml:space="preserve">- </w:t>
      </w:r>
      <w:r w:rsidRPr="009F4CCF">
        <w:rPr>
          <w:rFonts w:cs="Times New Roman"/>
          <w:color w:val="auto"/>
          <w:sz w:val="28"/>
          <w:szCs w:val="28"/>
          <w:shd w:val="clear" w:color="auto" w:fill="FFFFFF"/>
          <w:lang w:val="ru-RU"/>
        </w:rPr>
        <w:t>Министерства образования и науки Астраханской области;</w:t>
      </w:r>
      <w:r w:rsidRPr="009F4CCF">
        <w:rPr>
          <w:rStyle w:val="apple-converted-space"/>
          <w:rFonts w:cs="Times New Roman"/>
          <w:color w:val="auto"/>
          <w:sz w:val="28"/>
          <w:szCs w:val="28"/>
          <w:shd w:val="clear" w:color="auto" w:fill="FFFFFF"/>
        </w:rPr>
        <w:t> </w:t>
      </w:r>
    </w:p>
    <w:p w:rsidR="00343818" w:rsidRDefault="00217E72" w:rsidP="00343818">
      <w:pPr>
        <w:pStyle w:val="a8"/>
        <w:tabs>
          <w:tab w:val="left" w:pos="709"/>
          <w:tab w:val="left" w:pos="1134"/>
        </w:tabs>
        <w:spacing w:after="0" w:line="360" w:lineRule="auto"/>
        <w:ind w:firstLine="709"/>
        <w:jc w:val="both"/>
        <w:rPr>
          <w:rFonts w:cs="Times New Roman"/>
          <w:color w:val="auto"/>
          <w:sz w:val="28"/>
          <w:szCs w:val="28"/>
          <w:shd w:val="clear" w:color="auto" w:fill="FFFFFF"/>
          <w:lang w:val="ru-RU"/>
        </w:rPr>
      </w:pPr>
      <w:r w:rsidRPr="009F4CCF">
        <w:rPr>
          <w:rFonts w:cs="Times New Roman"/>
          <w:color w:val="auto"/>
          <w:sz w:val="28"/>
          <w:szCs w:val="28"/>
          <w:lang w:val="ru-RU"/>
        </w:rPr>
        <w:t xml:space="preserve">- </w:t>
      </w:r>
      <w:r w:rsidRPr="009F4CCF">
        <w:rPr>
          <w:rFonts w:cs="Times New Roman"/>
          <w:color w:val="auto"/>
          <w:sz w:val="28"/>
          <w:szCs w:val="28"/>
          <w:shd w:val="clear" w:color="auto" w:fill="FFFFFF"/>
          <w:lang w:val="ru-RU"/>
        </w:rPr>
        <w:t>Агентства по делам молодежи Астраханской области.</w:t>
      </w:r>
    </w:p>
    <w:p w:rsidR="00343818" w:rsidRPr="00343818" w:rsidRDefault="00343818" w:rsidP="00343818">
      <w:pPr>
        <w:pStyle w:val="a8"/>
        <w:tabs>
          <w:tab w:val="left" w:pos="709"/>
          <w:tab w:val="left" w:pos="1134"/>
        </w:tabs>
        <w:spacing w:after="0" w:line="360" w:lineRule="auto"/>
        <w:ind w:firstLine="709"/>
        <w:jc w:val="both"/>
        <w:rPr>
          <w:rFonts w:cs="Times New Roman"/>
          <w:color w:val="auto"/>
          <w:sz w:val="28"/>
          <w:szCs w:val="28"/>
          <w:shd w:val="clear" w:color="auto" w:fill="FFFFFF"/>
          <w:lang w:val="ru-RU"/>
        </w:rPr>
      </w:pPr>
      <w:r>
        <w:rPr>
          <w:rFonts w:cs="Times New Roman"/>
          <w:color w:val="auto"/>
          <w:sz w:val="28"/>
          <w:szCs w:val="28"/>
          <w:shd w:val="clear" w:color="auto" w:fill="FFFFFF"/>
          <w:lang w:val="ru-RU"/>
        </w:rPr>
        <w:t xml:space="preserve">1.4. </w:t>
      </w:r>
      <w:r w:rsidRPr="00343818">
        <w:rPr>
          <w:rFonts w:cs="Times New Roman"/>
          <w:color w:val="auto"/>
          <w:sz w:val="28"/>
          <w:szCs w:val="28"/>
          <w:shd w:val="clear" w:color="auto" w:fill="FFFFFF"/>
          <w:lang w:val="ru-RU"/>
        </w:rPr>
        <w:t>Премия включает в себя общий блок, состоящий из индивидуальных и коллективных номинаций, а также специальные открытые образовательные треки: Студент года. Архитекторы, Студент года. Медики, Студент года. Педагоги.</w:t>
      </w:r>
    </w:p>
    <w:p w:rsidR="00F65A21" w:rsidRPr="009F4CCF" w:rsidRDefault="00F65A21" w:rsidP="009F4CCF">
      <w:pPr>
        <w:suppressAutoHyphens/>
        <w:autoSpaceDE/>
        <w:autoSpaceDN/>
        <w:adjustRightInd/>
        <w:spacing w:line="360" w:lineRule="auto"/>
        <w:ind w:firstLine="709"/>
        <w:jc w:val="both"/>
        <w:rPr>
          <w:sz w:val="28"/>
          <w:szCs w:val="28"/>
        </w:rPr>
      </w:pPr>
    </w:p>
    <w:p w:rsidR="001079E8" w:rsidRPr="009F4CCF" w:rsidRDefault="001079E8" w:rsidP="009F4CCF">
      <w:pPr>
        <w:suppressAutoHyphens/>
        <w:autoSpaceDE/>
        <w:autoSpaceDN/>
        <w:adjustRightInd/>
        <w:spacing w:line="360" w:lineRule="auto"/>
        <w:jc w:val="center"/>
        <w:rPr>
          <w:b/>
          <w:sz w:val="28"/>
          <w:szCs w:val="28"/>
        </w:rPr>
      </w:pPr>
      <w:r w:rsidRPr="009F4CCF">
        <w:rPr>
          <w:b/>
          <w:sz w:val="28"/>
          <w:szCs w:val="28"/>
        </w:rPr>
        <w:t>2.</w:t>
      </w:r>
      <w:r w:rsidR="002756DE" w:rsidRPr="009F4CCF">
        <w:rPr>
          <w:b/>
          <w:sz w:val="28"/>
          <w:szCs w:val="28"/>
        </w:rPr>
        <w:t xml:space="preserve"> </w:t>
      </w:r>
      <w:r w:rsidRPr="009F4CCF">
        <w:rPr>
          <w:b/>
          <w:sz w:val="28"/>
          <w:szCs w:val="28"/>
        </w:rPr>
        <w:t>Цели и задачи</w:t>
      </w:r>
      <w:r w:rsidR="00DE5D89">
        <w:rPr>
          <w:b/>
          <w:sz w:val="28"/>
          <w:szCs w:val="28"/>
        </w:rPr>
        <w:t xml:space="preserve"> регионального этапа</w:t>
      </w:r>
      <w:r w:rsidRPr="009F4CCF">
        <w:rPr>
          <w:b/>
          <w:sz w:val="28"/>
          <w:szCs w:val="28"/>
        </w:rPr>
        <w:t xml:space="preserve"> Премии</w:t>
      </w:r>
    </w:p>
    <w:p w:rsidR="001079E8" w:rsidRPr="009F4CCF" w:rsidRDefault="001079E8" w:rsidP="009F4CCF">
      <w:pPr>
        <w:spacing w:line="360" w:lineRule="auto"/>
        <w:ind w:firstLine="709"/>
        <w:jc w:val="both"/>
        <w:rPr>
          <w:sz w:val="28"/>
          <w:szCs w:val="28"/>
        </w:rPr>
      </w:pPr>
      <w:r w:rsidRPr="009F4CCF">
        <w:rPr>
          <w:sz w:val="28"/>
          <w:szCs w:val="28"/>
        </w:rPr>
        <w:t xml:space="preserve">2.1. </w:t>
      </w:r>
      <w:r w:rsidR="00B32BB1" w:rsidRPr="009F4CCF">
        <w:rPr>
          <w:sz w:val="28"/>
          <w:szCs w:val="28"/>
        </w:rPr>
        <w:t xml:space="preserve">Цель </w:t>
      </w:r>
      <w:r w:rsidR="00DE5D89">
        <w:rPr>
          <w:sz w:val="28"/>
          <w:szCs w:val="28"/>
        </w:rPr>
        <w:t xml:space="preserve">регионального этапа </w:t>
      </w:r>
      <w:r w:rsidR="00B32BB1" w:rsidRPr="009F4CCF">
        <w:rPr>
          <w:sz w:val="28"/>
          <w:szCs w:val="28"/>
        </w:rPr>
        <w:t xml:space="preserve">Премии </w:t>
      </w:r>
      <w:r w:rsidR="00447EE9" w:rsidRPr="009F4CCF">
        <w:rPr>
          <w:sz w:val="28"/>
          <w:szCs w:val="28"/>
        </w:rPr>
        <w:t>–</w:t>
      </w:r>
      <w:r w:rsidR="00B32BB1" w:rsidRPr="009F4CCF">
        <w:rPr>
          <w:sz w:val="28"/>
          <w:szCs w:val="28"/>
        </w:rPr>
        <w:t xml:space="preserve"> </w:t>
      </w:r>
      <w:r w:rsidR="006B6AC4" w:rsidRPr="009F4CCF">
        <w:rPr>
          <w:sz w:val="28"/>
          <w:szCs w:val="28"/>
        </w:rPr>
        <w:t xml:space="preserve">поддержка обучающихся образовательных организаций высшего образования </w:t>
      </w:r>
      <w:r w:rsidR="00DE5D89">
        <w:rPr>
          <w:sz w:val="28"/>
          <w:szCs w:val="28"/>
        </w:rPr>
        <w:t>Астраханской области</w:t>
      </w:r>
      <w:r w:rsidR="006B6AC4" w:rsidRPr="009F4CCF">
        <w:rPr>
          <w:sz w:val="28"/>
          <w:szCs w:val="28"/>
        </w:rPr>
        <w:t>, имеющих особые достижения в области науки, творчества, спорта, журналистики, молодежной политики, студенческого лидерства, общественной</w:t>
      </w:r>
      <w:r w:rsidR="00DE5D89">
        <w:rPr>
          <w:sz w:val="28"/>
          <w:szCs w:val="28"/>
        </w:rPr>
        <w:t xml:space="preserve"> </w:t>
      </w:r>
      <w:r w:rsidR="00E61D99" w:rsidRPr="009F4CCF">
        <w:rPr>
          <w:sz w:val="28"/>
          <w:szCs w:val="28"/>
        </w:rPr>
        <w:t xml:space="preserve">деятельности </w:t>
      </w:r>
      <w:r w:rsidR="00E61D99">
        <w:rPr>
          <w:sz w:val="28"/>
          <w:szCs w:val="28"/>
        </w:rPr>
        <w:t>и</w:t>
      </w:r>
      <w:r w:rsidR="006B6AC4" w:rsidRPr="009F4CCF">
        <w:rPr>
          <w:sz w:val="28"/>
          <w:szCs w:val="28"/>
        </w:rPr>
        <w:t xml:space="preserve"> добровольчества.</w:t>
      </w:r>
    </w:p>
    <w:p w:rsidR="001079E8" w:rsidRPr="009F4CCF" w:rsidRDefault="001079E8" w:rsidP="009F4CCF">
      <w:pPr>
        <w:spacing w:line="360" w:lineRule="auto"/>
        <w:ind w:firstLine="709"/>
        <w:jc w:val="both"/>
        <w:rPr>
          <w:sz w:val="28"/>
          <w:szCs w:val="28"/>
        </w:rPr>
      </w:pPr>
      <w:r w:rsidRPr="009F4CCF">
        <w:rPr>
          <w:sz w:val="28"/>
          <w:szCs w:val="28"/>
        </w:rPr>
        <w:t>2.2. Задачи Премии:</w:t>
      </w:r>
    </w:p>
    <w:p w:rsidR="001079E8" w:rsidRPr="002A33DF" w:rsidRDefault="001079E8" w:rsidP="002A33DF">
      <w:pPr>
        <w:pStyle w:val="a6"/>
        <w:numPr>
          <w:ilvl w:val="0"/>
          <w:numId w:val="13"/>
        </w:numPr>
        <w:spacing w:line="360" w:lineRule="auto"/>
        <w:ind w:left="0" w:firstLine="709"/>
        <w:jc w:val="both"/>
        <w:rPr>
          <w:bCs/>
          <w:sz w:val="28"/>
          <w:szCs w:val="28"/>
        </w:rPr>
      </w:pPr>
      <w:r w:rsidRPr="002A33DF">
        <w:rPr>
          <w:bCs/>
          <w:sz w:val="28"/>
          <w:szCs w:val="28"/>
        </w:rPr>
        <w:t>развитие социальной, интеллектуальной и творческой активности студенческой молодежи;</w:t>
      </w:r>
    </w:p>
    <w:p w:rsidR="001079E8" w:rsidRPr="002A33DF" w:rsidRDefault="001079E8" w:rsidP="002A33DF">
      <w:pPr>
        <w:pStyle w:val="a6"/>
        <w:numPr>
          <w:ilvl w:val="0"/>
          <w:numId w:val="13"/>
        </w:numPr>
        <w:spacing w:line="360" w:lineRule="auto"/>
        <w:ind w:left="0" w:firstLine="709"/>
        <w:jc w:val="both"/>
        <w:rPr>
          <w:bCs/>
          <w:sz w:val="28"/>
          <w:szCs w:val="28"/>
        </w:rPr>
      </w:pPr>
      <w:r w:rsidRPr="002A33DF">
        <w:rPr>
          <w:sz w:val="28"/>
          <w:szCs w:val="28"/>
        </w:rPr>
        <w:t>создание условий для самореализации и раскрытия потенциала студенческой молодежи;</w:t>
      </w:r>
    </w:p>
    <w:p w:rsidR="001079E8" w:rsidRPr="002A33DF" w:rsidRDefault="001079E8" w:rsidP="002A33DF">
      <w:pPr>
        <w:pStyle w:val="a6"/>
        <w:numPr>
          <w:ilvl w:val="0"/>
          <w:numId w:val="13"/>
        </w:numPr>
        <w:spacing w:line="360" w:lineRule="auto"/>
        <w:ind w:left="0" w:firstLine="709"/>
        <w:jc w:val="both"/>
        <w:rPr>
          <w:bCs/>
          <w:sz w:val="28"/>
          <w:szCs w:val="28"/>
        </w:rPr>
      </w:pPr>
      <w:r w:rsidRPr="002A33DF">
        <w:rPr>
          <w:sz w:val="28"/>
          <w:szCs w:val="28"/>
        </w:rPr>
        <w:t xml:space="preserve">формирование позитивного социального и профессионального имиджа лидеров </w:t>
      </w:r>
      <w:r w:rsidR="00A071E3" w:rsidRPr="002A33DF">
        <w:rPr>
          <w:sz w:val="28"/>
          <w:szCs w:val="28"/>
        </w:rPr>
        <w:t>студенческой молодежи</w:t>
      </w:r>
      <w:r w:rsidRPr="002A33DF">
        <w:rPr>
          <w:sz w:val="28"/>
          <w:szCs w:val="28"/>
        </w:rPr>
        <w:t>;</w:t>
      </w:r>
    </w:p>
    <w:p w:rsidR="00F85CC6" w:rsidRPr="002A33DF" w:rsidRDefault="001079E8" w:rsidP="002A33DF">
      <w:pPr>
        <w:pStyle w:val="a6"/>
        <w:numPr>
          <w:ilvl w:val="0"/>
          <w:numId w:val="13"/>
        </w:numPr>
        <w:spacing w:line="360" w:lineRule="auto"/>
        <w:ind w:left="0" w:firstLine="709"/>
        <w:jc w:val="both"/>
        <w:rPr>
          <w:sz w:val="28"/>
          <w:szCs w:val="28"/>
        </w:rPr>
      </w:pPr>
      <w:r w:rsidRPr="002A33DF">
        <w:rPr>
          <w:sz w:val="28"/>
          <w:szCs w:val="28"/>
        </w:rPr>
        <w:t>укрепление межнационального и межкультурного диалога среди студентов;</w:t>
      </w:r>
      <w:r w:rsidR="00130C76" w:rsidRPr="002A33DF">
        <w:rPr>
          <w:sz w:val="28"/>
          <w:szCs w:val="28"/>
        </w:rPr>
        <w:t xml:space="preserve"> </w:t>
      </w:r>
    </w:p>
    <w:p w:rsidR="00F85CC6" w:rsidRPr="002A33DF" w:rsidRDefault="001079E8" w:rsidP="002A33DF">
      <w:pPr>
        <w:pStyle w:val="a6"/>
        <w:numPr>
          <w:ilvl w:val="0"/>
          <w:numId w:val="13"/>
        </w:numPr>
        <w:spacing w:line="360" w:lineRule="auto"/>
        <w:ind w:left="0" w:firstLine="709"/>
        <w:jc w:val="both"/>
        <w:rPr>
          <w:sz w:val="28"/>
          <w:szCs w:val="28"/>
        </w:rPr>
      </w:pPr>
      <w:r w:rsidRPr="002A33DF">
        <w:rPr>
          <w:sz w:val="28"/>
          <w:szCs w:val="28"/>
        </w:rPr>
        <w:t xml:space="preserve">объединение усилий заинтересованных организаций по созданию условий развития гражданского общества, укрепления разносторонних </w:t>
      </w:r>
      <w:r w:rsidRPr="002A33DF">
        <w:rPr>
          <w:sz w:val="28"/>
          <w:szCs w:val="28"/>
        </w:rPr>
        <w:lastRenderedPageBreak/>
        <w:t xml:space="preserve">связей между </w:t>
      </w:r>
      <w:r w:rsidR="006B6AC4" w:rsidRPr="002A33DF">
        <w:rPr>
          <w:sz w:val="28"/>
          <w:szCs w:val="28"/>
        </w:rPr>
        <w:t xml:space="preserve">образовательными организациями высшего образования </w:t>
      </w:r>
      <w:r w:rsidR="00DE5D89">
        <w:rPr>
          <w:sz w:val="28"/>
          <w:szCs w:val="28"/>
        </w:rPr>
        <w:t>Астраханской области.</w:t>
      </w:r>
    </w:p>
    <w:p w:rsidR="00DE5D89" w:rsidRPr="009F4CCF" w:rsidRDefault="00DE5D89" w:rsidP="009F4CCF">
      <w:pPr>
        <w:spacing w:line="360" w:lineRule="auto"/>
        <w:ind w:firstLine="709"/>
        <w:jc w:val="both"/>
        <w:rPr>
          <w:sz w:val="28"/>
          <w:szCs w:val="28"/>
        </w:rPr>
      </w:pPr>
    </w:p>
    <w:p w:rsidR="00F85CC6" w:rsidRPr="005E72EB" w:rsidRDefault="00F85CC6" w:rsidP="005E72EB">
      <w:pPr>
        <w:pStyle w:val="a6"/>
        <w:numPr>
          <w:ilvl w:val="0"/>
          <w:numId w:val="14"/>
        </w:numPr>
        <w:spacing w:line="360" w:lineRule="auto"/>
        <w:jc w:val="center"/>
        <w:rPr>
          <w:b/>
          <w:sz w:val="28"/>
          <w:szCs w:val="28"/>
        </w:rPr>
      </w:pPr>
      <w:r w:rsidRPr="005E72EB">
        <w:rPr>
          <w:b/>
          <w:sz w:val="28"/>
          <w:szCs w:val="28"/>
        </w:rPr>
        <w:t xml:space="preserve">Этапы, сроки и место проведения </w:t>
      </w:r>
      <w:r w:rsidR="00DE5D89">
        <w:rPr>
          <w:b/>
          <w:sz w:val="28"/>
          <w:szCs w:val="28"/>
        </w:rPr>
        <w:t xml:space="preserve">регионального этапа </w:t>
      </w:r>
      <w:r w:rsidRPr="005E72EB">
        <w:rPr>
          <w:b/>
          <w:sz w:val="28"/>
          <w:szCs w:val="28"/>
        </w:rPr>
        <w:t>Премии</w:t>
      </w:r>
    </w:p>
    <w:p w:rsidR="002A33DF" w:rsidRDefault="005E72EB" w:rsidP="002A33DF">
      <w:pPr>
        <w:pStyle w:val="aa"/>
        <w:tabs>
          <w:tab w:val="left" w:pos="1134"/>
        </w:tabs>
        <w:spacing w:line="360" w:lineRule="auto"/>
        <w:rPr>
          <w:rFonts w:cs="Times New Roman"/>
          <w:color w:val="000000" w:themeColor="text1"/>
          <w:lang w:val="ru-RU"/>
        </w:rPr>
      </w:pPr>
      <w:r>
        <w:rPr>
          <w:rFonts w:cs="Times New Roman"/>
          <w:color w:val="000000" w:themeColor="text1"/>
          <w:lang w:val="ru-RU"/>
        </w:rPr>
        <w:t>3</w:t>
      </w:r>
      <w:r w:rsidR="002A33DF">
        <w:rPr>
          <w:rFonts w:cs="Times New Roman"/>
          <w:color w:val="000000" w:themeColor="text1"/>
          <w:lang w:val="ru-RU"/>
        </w:rPr>
        <w:t xml:space="preserve">.1. </w:t>
      </w:r>
      <w:r w:rsidR="00DE5D89">
        <w:rPr>
          <w:rFonts w:cs="Times New Roman"/>
          <w:color w:val="000000" w:themeColor="text1"/>
          <w:lang w:val="ru-RU"/>
        </w:rPr>
        <w:t>Региональный этап Премии</w:t>
      </w:r>
      <w:r w:rsidR="002A33DF">
        <w:rPr>
          <w:rFonts w:cs="Times New Roman"/>
          <w:color w:val="000000" w:themeColor="text1"/>
          <w:lang w:val="ru-RU"/>
        </w:rPr>
        <w:t xml:space="preserve"> в Астраханской области проводится в три этапа: заочный (заявочная кампания), очный (конкурсная программа), церемония награждения участников.</w:t>
      </w:r>
    </w:p>
    <w:p w:rsidR="002A33DF" w:rsidRDefault="00343818" w:rsidP="002A33DF">
      <w:pPr>
        <w:pStyle w:val="aa"/>
        <w:spacing w:line="360" w:lineRule="auto"/>
        <w:rPr>
          <w:rFonts w:cs="Times New Roman"/>
          <w:color w:val="000000" w:themeColor="text1"/>
          <w:lang w:val="ru-RU"/>
        </w:rPr>
      </w:pPr>
      <w:r>
        <w:rPr>
          <w:rFonts w:cs="Times New Roman"/>
          <w:color w:val="000000" w:themeColor="text1"/>
          <w:lang w:val="ru-RU"/>
        </w:rPr>
        <w:t xml:space="preserve">3.2. Первый этап – заочный: с </w:t>
      </w:r>
      <w:r w:rsidR="00E61D99">
        <w:rPr>
          <w:rFonts w:cs="Times New Roman"/>
          <w:color w:val="000000" w:themeColor="text1"/>
          <w:lang w:val="ru-RU"/>
        </w:rPr>
        <w:t>25</w:t>
      </w:r>
      <w:r>
        <w:rPr>
          <w:rFonts w:cs="Times New Roman"/>
          <w:color w:val="000000" w:themeColor="text1"/>
          <w:lang w:val="ru-RU"/>
        </w:rPr>
        <w:t xml:space="preserve"> </w:t>
      </w:r>
      <w:r w:rsidR="00E61D99">
        <w:rPr>
          <w:rFonts w:cs="Times New Roman"/>
          <w:color w:val="000000" w:themeColor="text1"/>
          <w:lang w:val="ru-RU"/>
        </w:rPr>
        <w:t>марта</w:t>
      </w:r>
      <w:r>
        <w:rPr>
          <w:rFonts w:cs="Times New Roman"/>
          <w:color w:val="000000" w:themeColor="text1"/>
          <w:lang w:val="ru-RU"/>
        </w:rPr>
        <w:t xml:space="preserve"> по </w:t>
      </w:r>
      <w:r w:rsidR="00570D40">
        <w:rPr>
          <w:rFonts w:cs="Times New Roman"/>
          <w:color w:val="000000" w:themeColor="text1"/>
          <w:lang w:val="ru-RU"/>
        </w:rPr>
        <w:t>24</w:t>
      </w:r>
      <w:r w:rsidR="002A33DF">
        <w:rPr>
          <w:rFonts w:cs="Times New Roman"/>
          <w:color w:val="000000" w:themeColor="text1"/>
          <w:lang w:val="ru-RU"/>
        </w:rPr>
        <w:t xml:space="preserve"> </w:t>
      </w:r>
      <w:r w:rsidR="00E61D99">
        <w:rPr>
          <w:rFonts w:cs="Times New Roman"/>
          <w:color w:val="000000" w:themeColor="text1"/>
          <w:lang w:val="ru-RU"/>
        </w:rPr>
        <w:t>апреля 2023</w:t>
      </w:r>
      <w:r w:rsidR="002A33DF">
        <w:rPr>
          <w:rFonts w:cs="Times New Roman"/>
          <w:color w:val="000000" w:themeColor="text1"/>
          <w:lang w:val="ru-RU"/>
        </w:rPr>
        <w:t xml:space="preserve"> года.</w:t>
      </w:r>
    </w:p>
    <w:p w:rsidR="002A33DF" w:rsidRDefault="002A33DF" w:rsidP="002A33DF">
      <w:pPr>
        <w:pStyle w:val="aa"/>
        <w:tabs>
          <w:tab w:val="left" w:pos="1134"/>
        </w:tabs>
        <w:spacing w:line="360" w:lineRule="auto"/>
        <w:rPr>
          <w:rFonts w:cs="Times New Roman"/>
          <w:color w:val="000000" w:themeColor="text1"/>
          <w:lang w:val="ru-RU"/>
        </w:rPr>
      </w:pPr>
      <w:r>
        <w:rPr>
          <w:rFonts w:cs="Times New Roman"/>
          <w:color w:val="000000" w:themeColor="text1"/>
          <w:lang w:val="ru-RU"/>
        </w:rPr>
        <w:t>Первый этап заключается в подаче заявок на участи</w:t>
      </w:r>
      <w:r w:rsidR="00343818">
        <w:rPr>
          <w:rFonts w:cs="Times New Roman"/>
          <w:color w:val="000000" w:themeColor="text1"/>
          <w:lang w:val="ru-RU"/>
        </w:rPr>
        <w:t xml:space="preserve">е – до </w:t>
      </w:r>
      <w:r w:rsidR="00570D40">
        <w:rPr>
          <w:rFonts w:cs="Times New Roman"/>
          <w:color w:val="000000" w:themeColor="text1"/>
          <w:lang w:val="ru-RU"/>
        </w:rPr>
        <w:t>24</w:t>
      </w:r>
      <w:r>
        <w:rPr>
          <w:rFonts w:cs="Times New Roman"/>
          <w:color w:val="000000" w:themeColor="text1"/>
          <w:lang w:val="ru-RU"/>
        </w:rPr>
        <w:t xml:space="preserve"> </w:t>
      </w:r>
      <w:r w:rsidR="00E61D99">
        <w:rPr>
          <w:rFonts w:cs="Times New Roman"/>
          <w:color w:val="000000" w:themeColor="text1"/>
          <w:lang w:val="ru-RU"/>
        </w:rPr>
        <w:t>апреля 2023</w:t>
      </w:r>
      <w:r>
        <w:rPr>
          <w:rFonts w:cs="Times New Roman"/>
          <w:color w:val="000000" w:themeColor="text1"/>
          <w:lang w:val="ru-RU"/>
        </w:rPr>
        <w:t xml:space="preserve"> года.</w:t>
      </w:r>
    </w:p>
    <w:p w:rsidR="002A33DF" w:rsidRDefault="002A33DF" w:rsidP="002A33DF">
      <w:pPr>
        <w:pStyle w:val="aa"/>
        <w:tabs>
          <w:tab w:val="left" w:pos="1134"/>
        </w:tabs>
        <w:spacing w:line="360" w:lineRule="auto"/>
        <w:rPr>
          <w:rFonts w:cs="Times New Roman"/>
          <w:bCs/>
          <w:color w:val="auto"/>
          <w:lang w:val="ru-RU"/>
        </w:rPr>
      </w:pPr>
      <w:r>
        <w:rPr>
          <w:rFonts w:cs="Times New Roman"/>
          <w:color w:val="auto"/>
          <w:lang w:val="ru-RU"/>
        </w:rPr>
        <w:t xml:space="preserve">Участникам необходимо </w:t>
      </w:r>
      <w:r w:rsidR="007E5E99">
        <w:rPr>
          <w:rFonts w:cs="Times New Roman"/>
          <w:color w:val="auto"/>
          <w:lang w:val="ru-RU"/>
        </w:rPr>
        <w:t>пройти регистрацию на Автоматизированной информационной системе «Кл</w:t>
      </w:r>
      <w:r w:rsidR="00570D40">
        <w:rPr>
          <w:rFonts w:cs="Times New Roman"/>
          <w:color w:val="auto"/>
          <w:lang w:val="ru-RU"/>
        </w:rPr>
        <w:t xml:space="preserve">уб Российского Союза Молодежи» - </w:t>
      </w:r>
      <w:r w:rsidR="00570D40" w:rsidRPr="00570D40">
        <w:rPr>
          <w:rFonts w:cs="Times New Roman"/>
          <w:color w:val="auto"/>
          <w:lang w:val="ru-RU"/>
        </w:rPr>
        <w:t>https://club.ruy.ru/events/57/</w:t>
      </w:r>
    </w:p>
    <w:p w:rsidR="002A33DF" w:rsidRDefault="002A33DF" w:rsidP="002A33DF">
      <w:pPr>
        <w:pStyle w:val="aa"/>
        <w:tabs>
          <w:tab w:val="left" w:pos="1134"/>
        </w:tabs>
        <w:spacing w:line="360" w:lineRule="auto"/>
        <w:rPr>
          <w:rFonts w:cs="Times New Roman"/>
          <w:color w:val="auto"/>
          <w:lang w:val="ru-RU"/>
        </w:rPr>
      </w:pPr>
      <w:r>
        <w:rPr>
          <w:rFonts w:cs="Times New Roman"/>
          <w:color w:val="auto"/>
          <w:lang w:val="ru-RU"/>
        </w:rPr>
        <w:t xml:space="preserve">Для участия в </w:t>
      </w:r>
      <w:r w:rsidR="00DE5D89">
        <w:rPr>
          <w:rFonts w:cs="Times New Roman"/>
          <w:color w:val="auto"/>
          <w:lang w:val="ru-RU"/>
        </w:rPr>
        <w:t xml:space="preserve">региональном этапе </w:t>
      </w:r>
      <w:r>
        <w:rPr>
          <w:rFonts w:cs="Times New Roman"/>
          <w:color w:val="auto"/>
          <w:lang w:val="ru-RU"/>
        </w:rPr>
        <w:t>Премии необходимо предоставить следующий пакет документов:</w:t>
      </w:r>
    </w:p>
    <w:p w:rsidR="002A33DF" w:rsidRDefault="002A33DF" w:rsidP="002A33DF">
      <w:pPr>
        <w:pStyle w:val="aa"/>
        <w:tabs>
          <w:tab w:val="left" w:pos="1134"/>
        </w:tabs>
        <w:spacing w:line="360" w:lineRule="auto"/>
        <w:rPr>
          <w:rFonts w:cs="Times New Roman"/>
          <w:bCs/>
          <w:color w:val="auto"/>
          <w:lang w:val="ru-RU"/>
        </w:rPr>
      </w:pPr>
      <w:r>
        <w:rPr>
          <w:rFonts w:cs="Times New Roman"/>
          <w:color w:val="auto"/>
          <w:lang w:val="ru-RU"/>
        </w:rPr>
        <w:t>-резюме участника (приложение 1)</w:t>
      </w:r>
    </w:p>
    <w:p w:rsidR="002A33DF" w:rsidRDefault="002A33DF" w:rsidP="002A33DF">
      <w:pPr>
        <w:pStyle w:val="3"/>
        <w:tabs>
          <w:tab w:val="left" w:pos="1134"/>
        </w:tabs>
        <w:spacing w:after="0" w:line="360" w:lineRule="auto"/>
        <w:ind w:left="0" w:firstLine="709"/>
        <w:jc w:val="both"/>
        <w:rPr>
          <w:sz w:val="28"/>
          <w:szCs w:val="28"/>
        </w:rPr>
      </w:pPr>
      <w:r>
        <w:rPr>
          <w:sz w:val="28"/>
          <w:szCs w:val="28"/>
        </w:rPr>
        <w:t>-согласие (приложение 2);</w:t>
      </w:r>
    </w:p>
    <w:p w:rsidR="002A33DF" w:rsidRDefault="002A33DF" w:rsidP="002A33DF">
      <w:pPr>
        <w:pStyle w:val="3"/>
        <w:tabs>
          <w:tab w:val="left" w:pos="1134"/>
        </w:tabs>
        <w:spacing w:after="0" w:line="360" w:lineRule="auto"/>
        <w:ind w:left="0" w:firstLine="709"/>
        <w:jc w:val="both"/>
        <w:rPr>
          <w:sz w:val="28"/>
          <w:szCs w:val="28"/>
        </w:rPr>
      </w:pPr>
      <w:r>
        <w:rPr>
          <w:sz w:val="28"/>
          <w:szCs w:val="28"/>
        </w:rPr>
        <w:t>-скан-копию справки с мест учебы (.pdf или .jpg);</w:t>
      </w:r>
    </w:p>
    <w:p w:rsidR="002A33DF" w:rsidRDefault="002A33DF" w:rsidP="002A33DF">
      <w:pPr>
        <w:pStyle w:val="3"/>
        <w:tabs>
          <w:tab w:val="left" w:pos="1134"/>
        </w:tabs>
        <w:spacing w:after="0" w:line="360" w:lineRule="auto"/>
        <w:ind w:left="0" w:firstLine="709"/>
        <w:jc w:val="both"/>
        <w:rPr>
          <w:sz w:val="28"/>
          <w:szCs w:val="28"/>
        </w:rPr>
      </w:pPr>
      <w:r>
        <w:rPr>
          <w:rFonts w:eastAsia="Lucida Sans Unicode"/>
          <w:sz w:val="28"/>
          <w:szCs w:val="28"/>
          <w:lang w:eastAsia="en-US" w:bidi="en-US"/>
        </w:rPr>
        <w:t xml:space="preserve">-видеоролики и документы, подтверждающие достижения </w:t>
      </w:r>
      <w:r>
        <w:rPr>
          <w:rFonts w:eastAsia="Lucida Sans Unicode"/>
          <w:sz w:val="28"/>
          <w:szCs w:val="28"/>
          <w:lang w:eastAsia="en-US" w:bidi="en-US"/>
        </w:rPr>
        <w:br/>
        <w:t>в заявленной номинации,</w:t>
      </w:r>
      <w:r>
        <w:rPr>
          <w:sz w:val="28"/>
          <w:szCs w:val="28"/>
        </w:rPr>
        <w:t xml:space="preserve"> согласно обязательным условиям участия в номинациях (п.7)</w:t>
      </w:r>
      <w:r>
        <w:rPr>
          <w:rFonts w:eastAsia="Lucida Sans Unicode"/>
          <w:sz w:val="28"/>
          <w:szCs w:val="28"/>
          <w:lang w:eastAsia="en-US" w:bidi="en-US"/>
        </w:rPr>
        <w:t>;</w:t>
      </w:r>
    </w:p>
    <w:p w:rsidR="002A33DF" w:rsidRPr="002A33DF" w:rsidRDefault="002A33DF" w:rsidP="002A33DF">
      <w:pPr>
        <w:spacing w:line="360" w:lineRule="auto"/>
        <w:ind w:firstLine="709"/>
        <w:jc w:val="both"/>
        <w:rPr>
          <w:rFonts w:eastAsia="Lucida Sans Unicode"/>
          <w:sz w:val="28"/>
          <w:szCs w:val="28"/>
          <w:lang w:eastAsia="en-US" w:bidi="en-US"/>
        </w:rPr>
      </w:pPr>
      <w:r w:rsidRPr="002A33DF">
        <w:rPr>
          <w:sz w:val="28"/>
          <w:szCs w:val="28"/>
        </w:rPr>
        <w:t>-скан-копию зачетной книжки за последние 2 учебных семестра, заверенные в образовательной организации (первый разворот и развороты учебных семестров) (.pdf или .jpg);</w:t>
      </w:r>
    </w:p>
    <w:p w:rsidR="002A33DF" w:rsidRDefault="002A33DF" w:rsidP="002A33DF">
      <w:pPr>
        <w:pStyle w:val="aa"/>
        <w:tabs>
          <w:tab w:val="left" w:pos="568"/>
        </w:tabs>
        <w:spacing w:line="360" w:lineRule="auto"/>
        <w:rPr>
          <w:rFonts w:cs="Times New Roman"/>
          <w:color w:val="auto"/>
          <w:lang w:val="ru-RU"/>
        </w:rPr>
      </w:pPr>
      <w:r>
        <w:rPr>
          <w:lang w:val="ru-RU"/>
        </w:rPr>
        <w:t>- фотографию (официальное портретное фото, цветное, 3х4, .</w:t>
      </w:r>
      <w:r>
        <w:t>jpg</w:t>
      </w:r>
      <w:r>
        <w:rPr>
          <w:lang w:val="ru-RU"/>
        </w:rPr>
        <w:t>).</w:t>
      </w:r>
    </w:p>
    <w:p w:rsidR="002A33DF" w:rsidRDefault="00B52276" w:rsidP="002A33DF">
      <w:pPr>
        <w:pStyle w:val="aa"/>
        <w:tabs>
          <w:tab w:val="left" w:pos="568"/>
        </w:tabs>
        <w:spacing w:line="360" w:lineRule="auto"/>
        <w:rPr>
          <w:rFonts w:cs="Times New Roman"/>
          <w:color w:val="auto"/>
          <w:lang w:val="ru-RU"/>
        </w:rPr>
      </w:pPr>
      <w:r>
        <w:rPr>
          <w:rFonts w:cs="Times New Roman"/>
          <w:color w:val="auto"/>
          <w:lang w:val="ru-RU"/>
        </w:rPr>
        <w:t xml:space="preserve">3.3. Второй этап – очный: с </w:t>
      </w:r>
      <w:r w:rsidR="00570D40">
        <w:rPr>
          <w:rFonts w:cs="Times New Roman"/>
          <w:color w:val="auto"/>
          <w:lang w:val="ru-RU"/>
        </w:rPr>
        <w:t>15</w:t>
      </w:r>
      <w:r>
        <w:rPr>
          <w:rFonts w:cs="Times New Roman"/>
          <w:color w:val="auto"/>
          <w:lang w:val="ru-RU"/>
        </w:rPr>
        <w:t xml:space="preserve"> </w:t>
      </w:r>
      <w:r w:rsidR="00570D40">
        <w:rPr>
          <w:rFonts w:cs="Times New Roman"/>
          <w:color w:val="auto"/>
          <w:lang w:val="ru-RU"/>
        </w:rPr>
        <w:t>мая</w:t>
      </w:r>
      <w:r>
        <w:rPr>
          <w:rFonts w:cs="Times New Roman"/>
          <w:color w:val="auto"/>
          <w:lang w:val="ru-RU"/>
        </w:rPr>
        <w:t xml:space="preserve"> по </w:t>
      </w:r>
      <w:r w:rsidR="00570D40">
        <w:rPr>
          <w:rFonts w:cs="Times New Roman"/>
          <w:color w:val="auto"/>
          <w:lang w:val="ru-RU"/>
        </w:rPr>
        <w:t>19</w:t>
      </w:r>
      <w:r>
        <w:rPr>
          <w:rFonts w:cs="Times New Roman"/>
          <w:color w:val="auto"/>
          <w:lang w:val="ru-RU"/>
        </w:rPr>
        <w:t xml:space="preserve"> </w:t>
      </w:r>
      <w:r w:rsidR="00570D40">
        <w:rPr>
          <w:rFonts w:cs="Times New Roman"/>
          <w:color w:val="auto"/>
          <w:lang w:val="ru-RU"/>
        </w:rPr>
        <w:t>мая</w:t>
      </w:r>
      <w:r w:rsidR="004501C7">
        <w:rPr>
          <w:rFonts w:cs="Times New Roman"/>
          <w:color w:val="auto"/>
          <w:lang w:val="ru-RU"/>
        </w:rPr>
        <w:t xml:space="preserve"> 2023</w:t>
      </w:r>
      <w:r w:rsidR="002A33DF">
        <w:rPr>
          <w:rFonts w:cs="Times New Roman"/>
          <w:color w:val="auto"/>
          <w:lang w:val="ru-RU"/>
        </w:rPr>
        <w:t xml:space="preserve"> года.</w:t>
      </w:r>
    </w:p>
    <w:p w:rsidR="002A33DF" w:rsidRDefault="00B52276" w:rsidP="002A33DF">
      <w:pPr>
        <w:pStyle w:val="aa"/>
        <w:tabs>
          <w:tab w:val="left" w:pos="1134"/>
        </w:tabs>
        <w:spacing w:line="360" w:lineRule="auto"/>
        <w:rPr>
          <w:rFonts w:cs="Times New Roman"/>
          <w:color w:val="000000" w:themeColor="text1"/>
          <w:lang w:val="ru-RU"/>
        </w:rPr>
      </w:pPr>
      <w:r>
        <w:rPr>
          <w:rFonts w:cs="Times New Roman"/>
          <w:color w:val="000000" w:themeColor="text1"/>
          <w:lang w:val="ru-RU"/>
        </w:rPr>
        <w:t>Данный этап заключается в</w:t>
      </w:r>
      <w:r w:rsidR="007E5E99">
        <w:rPr>
          <w:rFonts w:cs="Times New Roman"/>
          <w:color w:val="000000" w:themeColor="text1"/>
          <w:lang w:val="ru-RU"/>
        </w:rPr>
        <w:t xml:space="preserve"> проведении </w:t>
      </w:r>
      <w:r w:rsidR="002A33DF">
        <w:rPr>
          <w:rFonts w:cs="Times New Roman"/>
          <w:color w:val="000000" w:themeColor="text1"/>
          <w:lang w:val="ru-RU"/>
        </w:rPr>
        <w:t xml:space="preserve">«Самопрезентации» участников в любом формате, длительностью не более 3 минут. </w:t>
      </w:r>
    </w:p>
    <w:p w:rsidR="002A33DF" w:rsidRDefault="002A33DF" w:rsidP="002A33DF">
      <w:pPr>
        <w:pStyle w:val="aa"/>
        <w:tabs>
          <w:tab w:val="left" w:pos="1134"/>
        </w:tabs>
        <w:spacing w:line="360" w:lineRule="auto"/>
        <w:rPr>
          <w:rFonts w:cs="Times New Roman"/>
          <w:color w:val="000000" w:themeColor="text1"/>
          <w:lang w:val="ru-RU"/>
        </w:rPr>
      </w:pPr>
      <w:r>
        <w:rPr>
          <w:rFonts w:cs="Times New Roman"/>
          <w:color w:val="000000" w:themeColor="text1"/>
          <w:lang w:val="ru-RU"/>
        </w:rPr>
        <w:t>Самопрез</w:t>
      </w:r>
      <w:bookmarkStart w:id="0" w:name="_GoBack"/>
      <w:bookmarkEnd w:id="0"/>
      <w:r>
        <w:rPr>
          <w:rFonts w:cs="Times New Roman"/>
          <w:color w:val="000000" w:themeColor="text1"/>
          <w:lang w:val="ru-RU"/>
        </w:rPr>
        <w:t xml:space="preserve">ентация (индивидуальная презентация достижений) – это выступление, в ходе которого участник должен донести до членов жюри </w:t>
      </w:r>
      <w:r>
        <w:rPr>
          <w:rFonts w:cs="Times New Roman"/>
          <w:color w:val="000000" w:themeColor="text1"/>
          <w:lang w:val="ru-RU"/>
        </w:rPr>
        <w:lastRenderedPageBreak/>
        <w:t>информацию о своих успехах и заслугах в заявленной номинации.</w:t>
      </w:r>
      <w:r>
        <w:rPr>
          <w:rFonts w:cs="Times New Roman"/>
          <w:color w:val="000000" w:themeColor="text1"/>
          <w:lang w:val="ru-RU"/>
        </w:rPr>
        <w:tab/>
      </w:r>
    </w:p>
    <w:p w:rsidR="002A33DF" w:rsidRDefault="002A33DF" w:rsidP="002A33DF">
      <w:pPr>
        <w:pStyle w:val="aa"/>
        <w:tabs>
          <w:tab w:val="left" w:pos="1134"/>
        </w:tabs>
        <w:spacing w:line="360" w:lineRule="auto"/>
        <w:rPr>
          <w:rFonts w:cs="Times New Roman"/>
          <w:color w:val="000000" w:themeColor="text1"/>
          <w:lang w:val="ru-RU"/>
        </w:rPr>
      </w:pPr>
      <w:r>
        <w:rPr>
          <w:rFonts w:cs="Times New Roman"/>
          <w:color w:val="000000" w:themeColor="text1"/>
          <w:lang w:val="ru-RU"/>
        </w:rPr>
        <w:t>3.4. Третий этап – церемония награжд</w:t>
      </w:r>
      <w:r w:rsidR="00B52276">
        <w:rPr>
          <w:rFonts w:cs="Times New Roman"/>
          <w:color w:val="000000" w:themeColor="text1"/>
          <w:lang w:val="ru-RU"/>
        </w:rPr>
        <w:t xml:space="preserve">ения участников </w:t>
      </w:r>
      <w:r w:rsidR="00E61D99">
        <w:rPr>
          <w:rFonts w:cs="Times New Roman"/>
          <w:color w:val="000000" w:themeColor="text1"/>
          <w:lang w:val="ru-RU"/>
        </w:rPr>
        <w:t xml:space="preserve">– с </w:t>
      </w:r>
      <w:r w:rsidR="00570D40">
        <w:rPr>
          <w:rFonts w:cs="Times New Roman"/>
          <w:color w:val="000000" w:themeColor="text1"/>
          <w:lang w:val="ru-RU"/>
        </w:rPr>
        <w:t>22</w:t>
      </w:r>
      <w:r w:rsidR="00E61D99">
        <w:rPr>
          <w:rFonts w:cs="Times New Roman"/>
          <w:color w:val="000000" w:themeColor="text1"/>
          <w:lang w:val="ru-RU"/>
        </w:rPr>
        <w:t xml:space="preserve"> мая по </w:t>
      </w:r>
      <w:r w:rsidR="00570D40">
        <w:rPr>
          <w:rFonts w:cs="Times New Roman"/>
          <w:color w:val="000000" w:themeColor="text1"/>
          <w:lang w:val="ru-RU"/>
        </w:rPr>
        <w:t>25</w:t>
      </w:r>
      <w:r w:rsidR="00E61D99">
        <w:rPr>
          <w:rFonts w:cs="Times New Roman"/>
          <w:color w:val="000000" w:themeColor="text1"/>
          <w:lang w:val="ru-RU"/>
        </w:rPr>
        <w:t xml:space="preserve"> мая</w:t>
      </w:r>
      <w:r w:rsidR="00B52276">
        <w:rPr>
          <w:rFonts w:cs="Times New Roman"/>
          <w:color w:val="000000" w:themeColor="text1"/>
          <w:lang w:val="ru-RU"/>
        </w:rPr>
        <w:t xml:space="preserve"> </w:t>
      </w:r>
      <w:r w:rsidR="00E61D99">
        <w:rPr>
          <w:rFonts w:cs="Times New Roman"/>
          <w:color w:val="000000" w:themeColor="text1"/>
          <w:lang w:val="ru-RU"/>
        </w:rPr>
        <w:t>2023</w:t>
      </w:r>
      <w:r w:rsidR="00B52276">
        <w:rPr>
          <w:rFonts w:cs="Times New Roman"/>
          <w:color w:val="000000" w:themeColor="text1"/>
          <w:lang w:val="ru-RU"/>
        </w:rPr>
        <w:t xml:space="preserve"> </w:t>
      </w:r>
      <w:r>
        <w:rPr>
          <w:rFonts w:cs="Times New Roman"/>
          <w:color w:val="000000" w:themeColor="text1"/>
          <w:lang w:val="ru-RU"/>
        </w:rPr>
        <w:t>года.</w:t>
      </w:r>
    </w:p>
    <w:p w:rsidR="002A33DF" w:rsidRDefault="002A33DF" w:rsidP="002A33DF">
      <w:pPr>
        <w:pStyle w:val="aa"/>
        <w:tabs>
          <w:tab w:val="left" w:pos="1134"/>
        </w:tabs>
        <w:spacing w:line="360" w:lineRule="auto"/>
        <w:rPr>
          <w:rFonts w:cs="Times New Roman"/>
          <w:color w:val="FF0000"/>
          <w:lang w:val="ru-RU"/>
        </w:rPr>
      </w:pPr>
      <w:r>
        <w:rPr>
          <w:rFonts w:cs="Times New Roman"/>
          <w:color w:val="000000" w:themeColor="text1"/>
          <w:lang w:val="ru-RU"/>
        </w:rPr>
        <w:t>Победители регионального этапа Премии проходят во Всероссийский заочный этап.</w:t>
      </w:r>
    </w:p>
    <w:p w:rsidR="005E72EB" w:rsidRPr="005E72EB" w:rsidRDefault="005E72EB" w:rsidP="005E72EB">
      <w:pPr>
        <w:pStyle w:val="a6"/>
        <w:widowControl/>
        <w:numPr>
          <w:ilvl w:val="0"/>
          <w:numId w:val="12"/>
        </w:numPr>
        <w:tabs>
          <w:tab w:val="left" w:pos="1134"/>
        </w:tabs>
        <w:autoSpaceDE/>
        <w:adjustRightInd/>
        <w:spacing w:before="240" w:line="360" w:lineRule="auto"/>
        <w:jc w:val="center"/>
        <w:rPr>
          <w:b/>
          <w:bCs/>
          <w:sz w:val="28"/>
          <w:szCs w:val="28"/>
        </w:rPr>
      </w:pPr>
      <w:r w:rsidRPr="005E72EB">
        <w:rPr>
          <w:b/>
          <w:bCs/>
          <w:sz w:val="28"/>
          <w:szCs w:val="28"/>
        </w:rPr>
        <w:t xml:space="preserve"> Руководство </w:t>
      </w:r>
      <w:r w:rsidR="00DE5D89">
        <w:rPr>
          <w:b/>
          <w:bCs/>
          <w:sz w:val="28"/>
          <w:szCs w:val="28"/>
        </w:rPr>
        <w:t xml:space="preserve">регионального этапа </w:t>
      </w:r>
      <w:r w:rsidRPr="005E72EB">
        <w:rPr>
          <w:b/>
          <w:bCs/>
          <w:sz w:val="28"/>
          <w:szCs w:val="28"/>
        </w:rPr>
        <w:t>Преми</w:t>
      </w:r>
      <w:r w:rsidR="00D2199E">
        <w:rPr>
          <w:b/>
          <w:bCs/>
          <w:sz w:val="28"/>
          <w:szCs w:val="28"/>
        </w:rPr>
        <w:t>и</w:t>
      </w:r>
    </w:p>
    <w:p w:rsidR="005E72EB" w:rsidRPr="005E72EB" w:rsidRDefault="005E72EB" w:rsidP="005E72EB">
      <w:pPr>
        <w:widowControl/>
        <w:tabs>
          <w:tab w:val="left" w:pos="709"/>
        </w:tabs>
        <w:autoSpaceDE/>
        <w:adjustRightInd/>
        <w:spacing w:line="360" w:lineRule="auto"/>
        <w:ind w:firstLine="709"/>
        <w:jc w:val="both"/>
        <w:rPr>
          <w:sz w:val="28"/>
          <w:szCs w:val="28"/>
        </w:rPr>
      </w:pPr>
      <w:r w:rsidRPr="005E72EB">
        <w:rPr>
          <w:sz w:val="28"/>
          <w:szCs w:val="28"/>
        </w:rPr>
        <w:t>4.1. Организацию регионального этапа</w:t>
      </w:r>
      <w:r w:rsidRPr="005E72EB">
        <w:rPr>
          <w:color w:val="000000" w:themeColor="text1"/>
          <w:sz w:val="28"/>
          <w:szCs w:val="28"/>
        </w:rPr>
        <w:t xml:space="preserve"> Премии </w:t>
      </w:r>
      <w:r w:rsidRPr="005E72EB">
        <w:rPr>
          <w:sz w:val="28"/>
          <w:szCs w:val="28"/>
        </w:rPr>
        <w:t>осуществляет региональная исполнительная дирекция Премии. Функции региональной исполнительной дирекции Премии в соответствии с положением о Премии возложены на Астраханскую региональную организацию Общероссийской общественной организации «Российский Союз Молодежи» и Астраханское региональное отделение Общероссийского общественного молодежного движения «Ассоциация студентов и студенческих объединений России» (далее – региональная исполнительная дирекция Премии). Региональная исполнительная дирекция Премии осуществляет свою деятельность по согласованию с АНО «Центр студенческих программ Российского Союза Молодежи».</w:t>
      </w:r>
    </w:p>
    <w:p w:rsidR="005E72EB" w:rsidRPr="005E72EB" w:rsidRDefault="005E72EB" w:rsidP="005E72EB">
      <w:pPr>
        <w:widowControl/>
        <w:tabs>
          <w:tab w:val="left" w:pos="709"/>
        </w:tabs>
        <w:autoSpaceDE/>
        <w:adjustRightInd/>
        <w:spacing w:line="360" w:lineRule="auto"/>
        <w:ind w:firstLine="709"/>
        <w:jc w:val="both"/>
        <w:rPr>
          <w:sz w:val="28"/>
          <w:szCs w:val="28"/>
        </w:rPr>
      </w:pPr>
      <w:r w:rsidRPr="005E72EB">
        <w:rPr>
          <w:sz w:val="28"/>
          <w:szCs w:val="28"/>
        </w:rPr>
        <w:t xml:space="preserve">4.2. Региональная исполнительная дирекция Премии: </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-осуществляет административное, техническое и программное обеспечение мероприятий регионального этапа на стадиях подготовки и проведения;</w:t>
      </w:r>
    </w:p>
    <w:p w:rsidR="005E72EB" w:rsidRPr="005E72EB" w:rsidRDefault="005E72EB" w:rsidP="005E72EB">
      <w:pPr>
        <w:spacing w:line="360" w:lineRule="auto"/>
        <w:ind w:firstLine="709"/>
        <w:jc w:val="both"/>
        <w:rPr>
          <w:sz w:val="28"/>
          <w:szCs w:val="28"/>
        </w:rPr>
      </w:pPr>
      <w:r w:rsidRPr="005E72EB">
        <w:rPr>
          <w:sz w:val="28"/>
          <w:szCs w:val="28"/>
        </w:rPr>
        <w:t>-осуществляет методическое и информационное сопровождение региональн</w:t>
      </w:r>
      <w:r w:rsidR="00DE5D89">
        <w:rPr>
          <w:sz w:val="28"/>
          <w:szCs w:val="28"/>
        </w:rPr>
        <w:t>ого</w:t>
      </w:r>
      <w:r w:rsidRPr="005E72EB">
        <w:rPr>
          <w:sz w:val="28"/>
          <w:szCs w:val="28"/>
        </w:rPr>
        <w:t xml:space="preserve"> этап</w:t>
      </w:r>
      <w:r w:rsidR="00DE5D89">
        <w:rPr>
          <w:sz w:val="28"/>
          <w:szCs w:val="28"/>
        </w:rPr>
        <w:t>а</w:t>
      </w:r>
      <w:r w:rsidRPr="005E72EB">
        <w:rPr>
          <w:sz w:val="28"/>
          <w:szCs w:val="28"/>
        </w:rPr>
        <w:t xml:space="preserve"> Премии;</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-утверждает состав экспертного совета регионального этапа;</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-утверждает календарный план проведения мероприятий регионального этапа;</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-утверждает список участников регионального этапа;</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-утверждает список победителей регионального этапа;</w:t>
      </w:r>
    </w:p>
    <w:p w:rsidR="005E72EB" w:rsidRPr="005E72EB" w:rsidRDefault="005E72EB" w:rsidP="005E72EB">
      <w:pPr>
        <w:widowControl/>
        <w:tabs>
          <w:tab w:val="left" w:pos="142"/>
        </w:tabs>
        <w:autoSpaceDE/>
        <w:adjustRightInd/>
        <w:spacing w:line="360" w:lineRule="auto"/>
        <w:ind w:firstLine="709"/>
        <w:jc w:val="both"/>
        <w:rPr>
          <w:sz w:val="28"/>
          <w:szCs w:val="28"/>
        </w:rPr>
      </w:pPr>
      <w:r w:rsidRPr="005E72EB">
        <w:rPr>
          <w:sz w:val="28"/>
          <w:szCs w:val="28"/>
        </w:rPr>
        <w:t>-формирует и направляет список участников на Всероссийский заочный этап Премии на основании протоколов экспертного совета;</w:t>
      </w:r>
    </w:p>
    <w:p w:rsidR="005E72EB" w:rsidRPr="005E72EB" w:rsidRDefault="005E72EB" w:rsidP="005E72EB">
      <w:pPr>
        <w:tabs>
          <w:tab w:val="left" w:pos="142"/>
        </w:tabs>
        <w:spacing w:line="360" w:lineRule="auto"/>
        <w:ind w:firstLine="709"/>
        <w:jc w:val="both"/>
        <w:rPr>
          <w:sz w:val="28"/>
          <w:szCs w:val="28"/>
        </w:rPr>
      </w:pPr>
      <w:r w:rsidRPr="005E72EB">
        <w:rPr>
          <w:sz w:val="28"/>
          <w:szCs w:val="28"/>
        </w:rPr>
        <w:lastRenderedPageBreak/>
        <w:t>-оставляет за собой право по согласованию с учредителями регионального этапа изменить сроки проведения;</w:t>
      </w:r>
    </w:p>
    <w:p w:rsidR="005E72EB" w:rsidRPr="005E72EB" w:rsidRDefault="005E72EB" w:rsidP="005E72EB">
      <w:pPr>
        <w:spacing w:line="360" w:lineRule="auto"/>
        <w:ind w:firstLine="709"/>
        <w:jc w:val="both"/>
        <w:rPr>
          <w:sz w:val="28"/>
          <w:szCs w:val="28"/>
        </w:rPr>
      </w:pPr>
      <w:r w:rsidRPr="005E72EB">
        <w:rPr>
          <w:sz w:val="28"/>
          <w:szCs w:val="28"/>
        </w:rPr>
        <w:t>-обеспечивает проведение церемонии награждения регионального этапа Премии.</w:t>
      </w:r>
    </w:p>
    <w:p w:rsidR="001079E8" w:rsidRPr="009F4CCF" w:rsidRDefault="00B32BB1" w:rsidP="009F4CCF">
      <w:pPr>
        <w:pStyle w:val="a6"/>
        <w:numPr>
          <w:ilvl w:val="0"/>
          <w:numId w:val="12"/>
        </w:numPr>
        <w:spacing w:line="360" w:lineRule="auto"/>
        <w:jc w:val="center"/>
        <w:rPr>
          <w:b/>
          <w:sz w:val="28"/>
          <w:szCs w:val="28"/>
        </w:rPr>
      </w:pPr>
      <w:r w:rsidRPr="009F4CCF">
        <w:rPr>
          <w:b/>
          <w:sz w:val="28"/>
          <w:szCs w:val="28"/>
        </w:rPr>
        <w:t>Требования к участникам</w:t>
      </w:r>
      <w:r w:rsidR="00DE5D89">
        <w:rPr>
          <w:b/>
          <w:sz w:val="28"/>
          <w:szCs w:val="28"/>
        </w:rPr>
        <w:t xml:space="preserve"> регионального этапа</w:t>
      </w:r>
      <w:r w:rsidRPr="009F4CCF">
        <w:rPr>
          <w:b/>
          <w:sz w:val="28"/>
          <w:szCs w:val="28"/>
        </w:rPr>
        <w:t xml:space="preserve"> Премии</w:t>
      </w:r>
    </w:p>
    <w:p w:rsidR="005E72EB" w:rsidRPr="005E72EB" w:rsidRDefault="005E72EB" w:rsidP="005E72EB">
      <w:pPr>
        <w:pStyle w:val="aa"/>
        <w:tabs>
          <w:tab w:val="left" w:pos="567"/>
        </w:tabs>
        <w:spacing w:line="360" w:lineRule="auto"/>
        <w:rPr>
          <w:rFonts w:cs="Times New Roman"/>
          <w:color w:val="auto"/>
          <w:lang w:val="ru-RU"/>
        </w:rPr>
      </w:pPr>
      <w:r>
        <w:rPr>
          <w:rFonts w:cs="Times New Roman"/>
          <w:lang w:val="ru-RU"/>
        </w:rPr>
        <w:t xml:space="preserve">5.1. </w:t>
      </w:r>
      <w:r w:rsidR="001E44F0" w:rsidRPr="005E72EB">
        <w:rPr>
          <w:rFonts w:cs="Times New Roman"/>
          <w:lang w:val="ru-RU"/>
        </w:rPr>
        <w:t>Участниками</w:t>
      </w:r>
      <w:r w:rsidR="00DE5D89">
        <w:rPr>
          <w:rFonts w:cs="Times New Roman"/>
          <w:lang w:val="ru-RU"/>
        </w:rPr>
        <w:t xml:space="preserve"> регионального этапа </w:t>
      </w:r>
      <w:r w:rsidR="001E44F0" w:rsidRPr="005E72EB">
        <w:rPr>
          <w:rFonts w:cs="Times New Roman"/>
          <w:lang w:val="ru-RU"/>
        </w:rPr>
        <w:t xml:space="preserve">Премии являются студенты (курсанты) очной формы обучения, осваивающие образовательные программы бакалавриата, специалитета или магистратуры в образовательных организациях высшего образования </w:t>
      </w:r>
      <w:r w:rsidR="00DE5D89">
        <w:rPr>
          <w:rFonts w:cs="Times New Roman"/>
          <w:lang w:val="ru-RU"/>
        </w:rPr>
        <w:t>Астраханской области</w:t>
      </w:r>
      <w:r>
        <w:rPr>
          <w:rFonts w:cs="Times New Roman"/>
          <w:lang w:val="ru-RU"/>
        </w:rPr>
        <w:t xml:space="preserve"> </w:t>
      </w:r>
      <w:r w:rsidR="001E44F0" w:rsidRPr="005E72EB">
        <w:rPr>
          <w:rFonts w:cs="Times New Roman"/>
          <w:color w:val="auto"/>
          <w:lang w:val="ru-RU"/>
        </w:rPr>
        <w:t xml:space="preserve">в возрасте от 18 до 25 лет </w:t>
      </w:r>
      <w:r w:rsidR="001E44F0" w:rsidRPr="005E72EB">
        <w:rPr>
          <w:lang w:val="ru-RU"/>
        </w:rPr>
        <w:t xml:space="preserve">на момент проведения регионального этапа </w:t>
      </w:r>
      <w:r w:rsidR="00E61D99" w:rsidRPr="005E72EB">
        <w:rPr>
          <w:lang w:val="ru-RU"/>
        </w:rPr>
        <w:t xml:space="preserve">Премии </w:t>
      </w:r>
      <w:r w:rsidR="00E61D99">
        <w:rPr>
          <w:lang w:val="ru-RU"/>
        </w:rPr>
        <w:t>в</w:t>
      </w:r>
      <w:r w:rsidR="001E44F0" w:rsidRPr="005E72EB">
        <w:rPr>
          <w:lang w:val="ru-RU"/>
        </w:rPr>
        <w:t xml:space="preserve"> Астраханской области, за исключением номинации «Иностранный студент года» </w:t>
      </w:r>
      <w:r>
        <w:rPr>
          <w:lang w:val="ru-RU"/>
        </w:rPr>
        <w:t>(п. 5</w:t>
      </w:r>
      <w:r w:rsidR="001E44F0" w:rsidRPr="005E72EB">
        <w:rPr>
          <w:lang w:val="ru-RU"/>
        </w:rPr>
        <w:t>.2).</w:t>
      </w:r>
    </w:p>
    <w:p w:rsidR="001E44F0" w:rsidRPr="005E72EB" w:rsidRDefault="005E72EB" w:rsidP="005E72EB">
      <w:pPr>
        <w:pStyle w:val="aa"/>
        <w:tabs>
          <w:tab w:val="left" w:pos="567"/>
        </w:tabs>
        <w:spacing w:line="360" w:lineRule="auto"/>
        <w:rPr>
          <w:rFonts w:cs="Times New Roman"/>
          <w:color w:val="auto"/>
          <w:lang w:val="ru-RU"/>
        </w:rPr>
      </w:pPr>
      <w:r>
        <w:rPr>
          <w:rFonts w:cs="Times New Roman"/>
          <w:color w:val="auto"/>
          <w:lang w:val="ru-RU"/>
        </w:rPr>
        <w:t xml:space="preserve">5.2. </w:t>
      </w:r>
      <w:r w:rsidR="001E44F0" w:rsidRPr="005E72EB">
        <w:rPr>
          <w:rFonts w:cs="Times New Roman"/>
          <w:color w:val="auto"/>
          <w:lang w:val="ru-RU"/>
        </w:rPr>
        <w:t xml:space="preserve">Участниками номинации «Иностранный студент года» являются </w:t>
      </w:r>
      <w:r w:rsidR="001E44F0" w:rsidRPr="005E72EB">
        <w:rPr>
          <w:rFonts w:cs="Times New Roman"/>
          <w:lang w:val="ru-RU"/>
        </w:rPr>
        <w:t xml:space="preserve">студенты (курсанты) очной формы обучения, </w:t>
      </w:r>
      <w:r w:rsidR="001E44F0" w:rsidRPr="005E72EB">
        <w:rPr>
          <w:bCs/>
          <w:lang w:val="ru-RU"/>
        </w:rPr>
        <w:t xml:space="preserve">имеющие иностранное гражданство и </w:t>
      </w:r>
      <w:r w:rsidR="001E44F0" w:rsidRPr="005E72EB">
        <w:rPr>
          <w:rFonts w:cs="Times New Roman"/>
          <w:lang w:val="ru-RU"/>
        </w:rPr>
        <w:t>осваивающие образовательные программы бакалавриата, специалитета</w:t>
      </w:r>
      <w:r>
        <w:rPr>
          <w:rFonts w:cs="Times New Roman"/>
          <w:lang w:val="ru-RU"/>
        </w:rPr>
        <w:t xml:space="preserve"> </w:t>
      </w:r>
      <w:r w:rsidR="001E44F0" w:rsidRPr="005E72EB">
        <w:rPr>
          <w:rFonts w:cs="Times New Roman"/>
          <w:lang w:val="ru-RU"/>
        </w:rPr>
        <w:t xml:space="preserve">или магистратуры в образовательных организациях высшего </w:t>
      </w:r>
      <w:r w:rsidR="00E61D99" w:rsidRPr="005E72EB">
        <w:rPr>
          <w:rFonts w:cs="Times New Roman"/>
          <w:lang w:val="ru-RU"/>
        </w:rPr>
        <w:t xml:space="preserve">образования </w:t>
      </w:r>
      <w:r w:rsidR="00E61D99">
        <w:rPr>
          <w:rFonts w:cs="Times New Roman"/>
          <w:lang w:val="ru-RU"/>
        </w:rPr>
        <w:t>в</w:t>
      </w:r>
      <w:r w:rsidR="001E44F0" w:rsidRPr="005E72EB">
        <w:rPr>
          <w:rFonts w:cs="Times New Roman"/>
          <w:color w:val="auto"/>
          <w:lang w:val="ru-RU"/>
        </w:rPr>
        <w:t xml:space="preserve"> возрасте от 18 до 27 лет </w:t>
      </w:r>
      <w:r w:rsidR="001E44F0" w:rsidRPr="005E72EB">
        <w:rPr>
          <w:lang w:val="ru-RU"/>
        </w:rPr>
        <w:t xml:space="preserve">на момент проведения регионального этапа Премии. </w:t>
      </w:r>
    </w:p>
    <w:p w:rsidR="001E44F0" w:rsidRPr="00F65BE7" w:rsidRDefault="005E72EB" w:rsidP="005E72EB">
      <w:pPr>
        <w:pStyle w:val="aa"/>
        <w:tabs>
          <w:tab w:val="left" w:pos="567"/>
          <w:tab w:val="left" w:pos="1134"/>
        </w:tabs>
        <w:spacing w:line="360" w:lineRule="auto"/>
        <w:rPr>
          <w:rFonts w:cs="Times New Roman"/>
          <w:bCs/>
          <w:color w:val="auto"/>
          <w:lang w:val="ru-RU"/>
        </w:rPr>
      </w:pPr>
      <w:r>
        <w:rPr>
          <w:rFonts w:cs="Times New Roman"/>
          <w:bCs/>
          <w:color w:val="auto"/>
          <w:lang w:val="ru-RU"/>
        </w:rPr>
        <w:t xml:space="preserve">5.3. </w:t>
      </w:r>
      <w:r w:rsidR="001E44F0" w:rsidRPr="00E52B2F">
        <w:rPr>
          <w:rFonts w:cs="Times New Roman"/>
          <w:bCs/>
          <w:color w:val="auto"/>
          <w:lang w:val="ru-RU"/>
        </w:rPr>
        <w:t>В каждой индивидуальной номинации,</w:t>
      </w:r>
      <w:r w:rsidR="001E44F0">
        <w:rPr>
          <w:rFonts w:cs="Times New Roman"/>
          <w:bCs/>
          <w:color w:val="auto"/>
          <w:lang w:val="ru-RU"/>
        </w:rPr>
        <w:t xml:space="preserve"> </w:t>
      </w:r>
      <w:r w:rsidR="001E44F0" w:rsidRPr="00E52B2F">
        <w:rPr>
          <w:rFonts w:cs="Times New Roman"/>
          <w:lang w:val="ru-RU"/>
        </w:rPr>
        <w:t>указанн</w:t>
      </w:r>
      <w:r w:rsidR="001E44F0">
        <w:rPr>
          <w:rFonts w:cs="Times New Roman"/>
          <w:lang w:val="ru-RU"/>
        </w:rPr>
        <w:t xml:space="preserve">ой </w:t>
      </w:r>
      <w:r w:rsidR="001E44F0" w:rsidRPr="00F65BE7">
        <w:rPr>
          <w:rFonts w:cs="Times New Roman"/>
          <w:lang w:val="ru-RU"/>
        </w:rPr>
        <w:t>в п. 7.</w:t>
      </w:r>
      <w:r w:rsidR="001E44F0">
        <w:rPr>
          <w:rFonts w:cs="Times New Roman"/>
          <w:lang w:val="ru-RU"/>
        </w:rPr>
        <w:t>2</w:t>
      </w:r>
      <w:r w:rsidR="001E44F0" w:rsidRPr="00F65BE7">
        <w:rPr>
          <w:rFonts w:cs="Times New Roman"/>
          <w:lang w:val="ru-RU"/>
        </w:rPr>
        <w:t>. настоящего Положения,</w:t>
      </w:r>
      <w:r w:rsidR="001E44F0" w:rsidRPr="00F65BE7">
        <w:rPr>
          <w:rFonts w:cs="Times New Roman"/>
          <w:bCs/>
          <w:color w:val="auto"/>
          <w:lang w:val="ru-RU"/>
        </w:rPr>
        <w:t xml:space="preserve"> может быть представлен только один участник, являющийся победителем в номинации.</w:t>
      </w:r>
    </w:p>
    <w:p w:rsidR="001E44F0" w:rsidRPr="00E52B2F" w:rsidRDefault="005E72EB" w:rsidP="005E72EB">
      <w:pPr>
        <w:pStyle w:val="aa"/>
        <w:tabs>
          <w:tab w:val="left" w:pos="567"/>
          <w:tab w:val="left" w:pos="1134"/>
        </w:tabs>
        <w:spacing w:line="360" w:lineRule="auto"/>
        <w:rPr>
          <w:rFonts w:cs="Times New Roman"/>
          <w:bCs/>
          <w:color w:val="auto"/>
          <w:lang w:val="ru-RU"/>
        </w:rPr>
      </w:pPr>
      <w:r>
        <w:rPr>
          <w:rFonts w:cs="Times New Roman"/>
          <w:lang w:val="ru-RU"/>
        </w:rPr>
        <w:t xml:space="preserve">5.4. </w:t>
      </w:r>
      <w:r w:rsidR="001E44F0" w:rsidRPr="00F65BE7">
        <w:rPr>
          <w:rFonts w:cs="Times New Roman"/>
          <w:lang w:val="ru-RU"/>
        </w:rPr>
        <w:t xml:space="preserve">В каждой коллективной номинации Премии </w:t>
      </w:r>
      <w:r w:rsidR="001E44F0" w:rsidRPr="00F65BE7">
        <w:rPr>
          <w:rFonts w:cs="Times New Roman"/>
          <w:bCs/>
          <w:color w:val="auto"/>
          <w:lang w:val="ru-RU"/>
        </w:rPr>
        <w:t>(п. 7.</w:t>
      </w:r>
      <w:r w:rsidR="001E44F0">
        <w:rPr>
          <w:rFonts w:cs="Times New Roman"/>
          <w:bCs/>
          <w:color w:val="auto"/>
          <w:lang w:val="ru-RU"/>
        </w:rPr>
        <w:t>3</w:t>
      </w:r>
      <w:r w:rsidR="001E44F0" w:rsidRPr="00F65BE7">
        <w:rPr>
          <w:rFonts w:cs="Times New Roman"/>
          <w:bCs/>
          <w:color w:val="auto"/>
          <w:lang w:val="ru-RU"/>
        </w:rPr>
        <w:t>)</w:t>
      </w:r>
      <w:r w:rsidR="001E44F0">
        <w:rPr>
          <w:rFonts w:cs="Times New Roman"/>
          <w:bCs/>
          <w:color w:val="auto"/>
          <w:lang w:val="ru-RU"/>
        </w:rPr>
        <w:t xml:space="preserve"> </w:t>
      </w:r>
      <w:r w:rsidR="001E44F0" w:rsidRPr="00E52B2F">
        <w:rPr>
          <w:rFonts w:cs="Times New Roman"/>
          <w:lang w:val="ru-RU"/>
        </w:rPr>
        <w:t>может быть представлено только одно студенческое объединение,</w:t>
      </w:r>
      <w:r w:rsidR="001E44F0">
        <w:rPr>
          <w:rFonts w:cs="Times New Roman"/>
          <w:lang w:val="ru-RU"/>
        </w:rPr>
        <w:t xml:space="preserve"> </w:t>
      </w:r>
      <w:r w:rsidR="001E44F0" w:rsidRPr="00E52B2F">
        <w:rPr>
          <w:rFonts w:cs="Times New Roman"/>
          <w:lang w:val="ru-RU"/>
        </w:rPr>
        <w:t>в составе не менее 2 и не более 3 представителей, являющееся победителем в номинации.</w:t>
      </w:r>
    </w:p>
    <w:p w:rsidR="001E44F0" w:rsidRPr="00E52B2F" w:rsidRDefault="005E72EB" w:rsidP="005E72EB">
      <w:pPr>
        <w:pStyle w:val="aa"/>
        <w:tabs>
          <w:tab w:val="left" w:pos="567"/>
          <w:tab w:val="left" w:pos="1134"/>
        </w:tabs>
        <w:spacing w:line="360" w:lineRule="auto"/>
        <w:rPr>
          <w:rFonts w:cs="Times New Roman"/>
          <w:color w:val="auto"/>
          <w:lang w:val="ru-RU"/>
        </w:rPr>
      </w:pPr>
      <w:r>
        <w:rPr>
          <w:rFonts w:cs="Times New Roman"/>
          <w:lang w:val="ru-RU"/>
        </w:rPr>
        <w:t xml:space="preserve">5.5. </w:t>
      </w:r>
      <w:r w:rsidR="001E44F0" w:rsidRPr="00E52B2F">
        <w:rPr>
          <w:rFonts w:cs="Times New Roman"/>
          <w:lang w:val="ru-RU"/>
        </w:rPr>
        <w:t>Каждый участник имеет право участвовать только в одной номинации Премии, указанн</w:t>
      </w:r>
      <w:r w:rsidR="001E44F0">
        <w:rPr>
          <w:rFonts w:cs="Times New Roman"/>
          <w:lang w:val="ru-RU"/>
        </w:rPr>
        <w:t>ой</w:t>
      </w:r>
      <w:r w:rsidR="001E44F0" w:rsidRPr="00E52B2F">
        <w:rPr>
          <w:rFonts w:cs="Times New Roman"/>
          <w:lang w:val="ru-RU"/>
        </w:rPr>
        <w:t xml:space="preserve"> в п. 7</w:t>
      </w:r>
      <w:r w:rsidR="001E44F0">
        <w:rPr>
          <w:rFonts w:cs="Times New Roman"/>
          <w:lang w:val="ru-RU"/>
        </w:rPr>
        <w:t>.1.</w:t>
      </w:r>
      <w:r w:rsidR="001E44F0" w:rsidRPr="00E52B2F">
        <w:rPr>
          <w:rFonts w:cs="Times New Roman"/>
          <w:lang w:val="ru-RU"/>
        </w:rPr>
        <w:t xml:space="preserve"> настоящего Положения.</w:t>
      </w:r>
    </w:p>
    <w:p w:rsidR="00507B06" w:rsidRPr="009F4CCF" w:rsidRDefault="00507B06" w:rsidP="001E44F0">
      <w:pPr>
        <w:spacing w:line="360" w:lineRule="auto"/>
        <w:ind w:firstLine="708"/>
        <w:jc w:val="both"/>
        <w:rPr>
          <w:sz w:val="28"/>
          <w:szCs w:val="28"/>
        </w:rPr>
      </w:pPr>
    </w:p>
    <w:p w:rsidR="001079E8" w:rsidRPr="009F4CCF" w:rsidRDefault="005E72EB" w:rsidP="009F4CCF">
      <w:pPr>
        <w:pStyle w:val="aa"/>
        <w:spacing w:line="360" w:lineRule="auto"/>
        <w:ind w:firstLine="0"/>
        <w:jc w:val="center"/>
        <w:rPr>
          <w:rFonts w:cs="Times New Roman"/>
          <w:b/>
          <w:color w:val="auto"/>
          <w:lang w:val="ru-RU"/>
        </w:rPr>
      </w:pPr>
      <w:r>
        <w:rPr>
          <w:rFonts w:cs="Times New Roman"/>
          <w:b/>
          <w:color w:val="auto"/>
          <w:lang w:val="ru-RU"/>
        </w:rPr>
        <w:t>6</w:t>
      </w:r>
      <w:r w:rsidR="00B32BB1" w:rsidRPr="009F4CCF">
        <w:rPr>
          <w:rFonts w:cs="Times New Roman"/>
          <w:b/>
          <w:color w:val="auto"/>
          <w:lang w:val="ru-RU"/>
        </w:rPr>
        <w:t xml:space="preserve">. Экспертный совет </w:t>
      </w:r>
      <w:r w:rsidR="00DE5D89">
        <w:rPr>
          <w:rFonts w:cs="Times New Roman"/>
          <w:b/>
          <w:color w:val="auto"/>
          <w:lang w:val="ru-RU"/>
        </w:rPr>
        <w:t xml:space="preserve">регионального этапа </w:t>
      </w:r>
      <w:r w:rsidR="00B32BB1" w:rsidRPr="009F4CCF">
        <w:rPr>
          <w:rFonts w:cs="Times New Roman"/>
          <w:b/>
          <w:color w:val="auto"/>
          <w:lang w:val="ru-RU"/>
        </w:rPr>
        <w:t>Премии</w:t>
      </w:r>
    </w:p>
    <w:p w:rsidR="00190059" w:rsidRPr="009F4CCF" w:rsidRDefault="005E72EB" w:rsidP="009F4CCF">
      <w:pPr>
        <w:spacing w:line="360" w:lineRule="auto"/>
        <w:ind w:firstLine="709"/>
        <w:jc w:val="both"/>
        <w:rPr>
          <w:sz w:val="28"/>
          <w:szCs w:val="28"/>
        </w:rPr>
      </w:pPr>
      <w:r>
        <w:rPr>
          <w:sz w:val="28"/>
          <w:szCs w:val="28"/>
        </w:rPr>
        <w:t>6</w:t>
      </w:r>
      <w:r w:rsidR="00190059" w:rsidRPr="009F4CCF">
        <w:rPr>
          <w:sz w:val="28"/>
          <w:szCs w:val="28"/>
        </w:rPr>
        <w:t>.</w:t>
      </w:r>
      <w:r w:rsidR="00E61D99" w:rsidRPr="009F4CCF">
        <w:rPr>
          <w:sz w:val="28"/>
          <w:szCs w:val="28"/>
        </w:rPr>
        <w:t>1. Для</w:t>
      </w:r>
      <w:r w:rsidR="00190059" w:rsidRPr="009F4CCF">
        <w:rPr>
          <w:sz w:val="28"/>
          <w:szCs w:val="28"/>
        </w:rPr>
        <w:t xml:space="preserve"> проведения оценки прохождения участниками конкурсных испытаний создается экспертный состав регионального этапа.</w:t>
      </w:r>
    </w:p>
    <w:p w:rsidR="00190059" w:rsidRPr="009F4CCF" w:rsidRDefault="005E72EB" w:rsidP="009F4CCF">
      <w:pPr>
        <w:spacing w:line="360" w:lineRule="auto"/>
        <w:ind w:firstLine="709"/>
        <w:jc w:val="both"/>
        <w:rPr>
          <w:sz w:val="28"/>
          <w:szCs w:val="28"/>
        </w:rPr>
      </w:pPr>
      <w:r>
        <w:rPr>
          <w:sz w:val="28"/>
          <w:szCs w:val="28"/>
        </w:rPr>
        <w:t>6</w:t>
      </w:r>
      <w:r w:rsidR="00190059" w:rsidRPr="009F4CCF">
        <w:rPr>
          <w:sz w:val="28"/>
          <w:szCs w:val="28"/>
        </w:rPr>
        <w:t>.</w:t>
      </w:r>
      <w:r w:rsidR="00E61D99" w:rsidRPr="009F4CCF">
        <w:rPr>
          <w:sz w:val="28"/>
          <w:szCs w:val="28"/>
        </w:rPr>
        <w:t>2. Членами</w:t>
      </w:r>
      <w:r w:rsidR="00190059" w:rsidRPr="009F4CCF">
        <w:rPr>
          <w:sz w:val="28"/>
          <w:szCs w:val="28"/>
        </w:rPr>
        <w:t xml:space="preserve"> экспертного совета могут быть представители органов </w:t>
      </w:r>
      <w:r w:rsidR="00190059" w:rsidRPr="009F4CCF">
        <w:rPr>
          <w:sz w:val="28"/>
          <w:szCs w:val="28"/>
        </w:rPr>
        <w:lastRenderedPageBreak/>
        <w:t>власти, образовательных, научных организаций, творческих союзов и центров, общественных объединений, имеющие опыт организации работы со студенческой молодежью и общественное признание в профессиональной сфере деятельности.</w:t>
      </w:r>
    </w:p>
    <w:p w:rsidR="00190059" w:rsidRPr="009F4CCF" w:rsidRDefault="005E72EB" w:rsidP="009F4CCF">
      <w:pPr>
        <w:spacing w:line="360" w:lineRule="auto"/>
        <w:ind w:firstLine="709"/>
        <w:jc w:val="both"/>
        <w:rPr>
          <w:sz w:val="28"/>
          <w:szCs w:val="28"/>
        </w:rPr>
      </w:pPr>
      <w:r>
        <w:rPr>
          <w:sz w:val="28"/>
          <w:szCs w:val="28"/>
        </w:rPr>
        <w:t>6</w:t>
      </w:r>
      <w:r w:rsidR="00190059" w:rsidRPr="009F4CCF">
        <w:rPr>
          <w:sz w:val="28"/>
          <w:szCs w:val="28"/>
        </w:rPr>
        <w:t xml:space="preserve">.3. Экспертный совет </w:t>
      </w:r>
      <w:r w:rsidR="00DE5D89">
        <w:rPr>
          <w:sz w:val="28"/>
          <w:szCs w:val="28"/>
        </w:rPr>
        <w:t xml:space="preserve">регионального этапа </w:t>
      </w:r>
      <w:r w:rsidR="00190059" w:rsidRPr="009F4CCF">
        <w:rPr>
          <w:sz w:val="28"/>
          <w:szCs w:val="28"/>
        </w:rPr>
        <w:t>Премии:</w:t>
      </w:r>
    </w:p>
    <w:p w:rsidR="00190059" w:rsidRPr="009F4CCF" w:rsidRDefault="00190059" w:rsidP="009F4CCF">
      <w:pPr>
        <w:spacing w:line="360" w:lineRule="auto"/>
        <w:ind w:firstLine="709"/>
        <w:jc w:val="both"/>
        <w:rPr>
          <w:sz w:val="28"/>
          <w:szCs w:val="28"/>
        </w:rPr>
      </w:pPr>
      <w:r w:rsidRPr="009F4CCF">
        <w:rPr>
          <w:sz w:val="28"/>
          <w:szCs w:val="28"/>
        </w:rPr>
        <w:t>-проводит оценку материалов участников, направленных на региональный этап Премии;</w:t>
      </w:r>
    </w:p>
    <w:p w:rsidR="00190059" w:rsidRPr="009F4CCF" w:rsidRDefault="00190059" w:rsidP="009F4CCF">
      <w:pPr>
        <w:spacing w:line="360" w:lineRule="auto"/>
        <w:ind w:firstLine="709"/>
        <w:jc w:val="both"/>
        <w:rPr>
          <w:sz w:val="28"/>
          <w:szCs w:val="28"/>
        </w:rPr>
      </w:pPr>
      <w:r w:rsidRPr="009F4CCF">
        <w:rPr>
          <w:sz w:val="28"/>
          <w:szCs w:val="28"/>
        </w:rPr>
        <w:t>-определяет победителей и призеров регионального этапа Премии по итогам проведения конкурсной программы;</w:t>
      </w:r>
    </w:p>
    <w:p w:rsidR="006D487B" w:rsidRPr="009F4CCF" w:rsidRDefault="00190059" w:rsidP="009F4CCF">
      <w:pPr>
        <w:spacing w:line="360" w:lineRule="auto"/>
        <w:ind w:firstLine="709"/>
        <w:jc w:val="both"/>
        <w:rPr>
          <w:sz w:val="28"/>
          <w:szCs w:val="28"/>
        </w:rPr>
      </w:pPr>
      <w:r w:rsidRPr="009F4CCF">
        <w:rPr>
          <w:sz w:val="28"/>
          <w:szCs w:val="28"/>
        </w:rPr>
        <w:t>-утверждает протокол призеров и победителей регионального этапа Премии и рекомендует их для участия во Всероссийском заочном этапе Премии.</w:t>
      </w:r>
    </w:p>
    <w:p w:rsidR="00766B74" w:rsidRPr="009F4CCF" w:rsidRDefault="005E72EB" w:rsidP="009F4CCF">
      <w:pPr>
        <w:spacing w:line="360" w:lineRule="auto"/>
        <w:jc w:val="center"/>
        <w:rPr>
          <w:b/>
          <w:sz w:val="28"/>
          <w:szCs w:val="28"/>
        </w:rPr>
      </w:pPr>
      <w:r>
        <w:rPr>
          <w:b/>
          <w:sz w:val="28"/>
          <w:szCs w:val="28"/>
        </w:rPr>
        <w:t>7</w:t>
      </w:r>
      <w:r w:rsidR="00766B74" w:rsidRPr="009F4CCF">
        <w:rPr>
          <w:b/>
          <w:sz w:val="28"/>
          <w:szCs w:val="28"/>
        </w:rPr>
        <w:t xml:space="preserve">. Регламент конкурсной программы </w:t>
      </w:r>
      <w:r w:rsidR="00DE5D89">
        <w:rPr>
          <w:b/>
          <w:sz w:val="28"/>
          <w:szCs w:val="28"/>
        </w:rPr>
        <w:t xml:space="preserve">регионального этапа </w:t>
      </w:r>
      <w:r w:rsidR="00766B74" w:rsidRPr="009F4CCF">
        <w:rPr>
          <w:b/>
          <w:sz w:val="28"/>
          <w:szCs w:val="28"/>
        </w:rPr>
        <w:t>Премии</w:t>
      </w:r>
    </w:p>
    <w:p w:rsidR="00883A63" w:rsidRPr="00883A63" w:rsidRDefault="00883A63" w:rsidP="009F4CCF">
      <w:pPr>
        <w:spacing w:line="360" w:lineRule="auto"/>
        <w:ind w:firstLine="709"/>
        <w:jc w:val="both"/>
        <w:rPr>
          <w:bCs/>
          <w:sz w:val="28"/>
          <w:szCs w:val="28"/>
        </w:rPr>
      </w:pPr>
      <w:r w:rsidRPr="00883A63">
        <w:rPr>
          <w:bCs/>
          <w:sz w:val="28"/>
          <w:szCs w:val="28"/>
        </w:rPr>
        <w:t xml:space="preserve">7.1. Номинации Премии делятся на индивидуальные и коллективные. </w:t>
      </w:r>
    </w:p>
    <w:p w:rsidR="00883A63" w:rsidRPr="009F4CCF" w:rsidRDefault="00883A63" w:rsidP="009F4CCF">
      <w:pPr>
        <w:spacing w:line="360" w:lineRule="auto"/>
        <w:ind w:firstLine="709"/>
        <w:jc w:val="both"/>
        <w:rPr>
          <w:bCs/>
          <w:sz w:val="28"/>
          <w:szCs w:val="28"/>
        </w:rPr>
      </w:pPr>
      <w:r w:rsidRPr="00883A63">
        <w:rPr>
          <w:bCs/>
          <w:sz w:val="28"/>
          <w:szCs w:val="28"/>
        </w:rPr>
        <w:t xml:space="preserve">7.2. Индивидуальные номинации </w:t>
      </w:r>
      <w:r w:rsidR="00613454">
        <w:rPr>
          <w:bCs/>
          <w:sz w:val="28"/>
          <w:szCs w:val="28"/>
        </w:rPr>
        <w:t xml:space="preserve">регионального этапа </w:t>
      </w:r>
      <w:r w:rsidRPr="00883A63">
        <w:rPr>
          <w:bCs/>
          <w:sz w:val="28"/>
          <w:szCs w:val="28"/>
        </w:rPr>
        <w:t>Премии:</w:t>
      </w:r>
    </w:p>
    <w:p w:rsidR="00171F44" w:rsidRPr="009F4CCF" w:rsidRDefault="008F160F" w:rsidP="009F4CCF">
      <w:pPr>
        <w:spacing w:line="360" w:lineRule="auto"/>
        <w:ind w:firstLine="709"/>
        <w:jc w:val="both"/>
        <w:rPr>
          <w:sz w:val="28"/>
          <w:szCs w:val="28"/>
        </w:rPr>
      </w:pPr>
      <w:r w:rsidRPr="009F4CCF">
        <w:rPr>
          <w:bCs/>
          <w:sz w:val="28"/>
          <w:szCs w:val="28"/>
        </w:rPr>
        <w:t xml:space="preserve">Номинация </w:t>
      </w:r>
      <w:r w:rsidR="00376624" w:rsidRPr="009F4CCF">
        <w:rPr>
          <w:bCs/>
          <w:sz w:val="28"/>
          <w:szCs w:val="28"/>
        </w:rPr>
        <w:t>1</w:t>
      </w:r>
      <w:r w:rsidR="003E08E8" w:rsidRPr="009F4CCF">
        <w:rPr>
          <w:bCs/>
          <w:sz w:val="28"/>
          <w:szCs w:val="28"/>
        </w:rPr>
        <w:t xml:space="preserve"> </w:t>
      </w:r>
      <w:r w:rsidR="00EC4B40" w:rsidRPr="009F4CCF">
        <w:rPr>
          <w:sz w:val="28"/>
          <w:szCs w:val="28"/>
        </w:rPr>
        <w:t xml:space="preserve">– </w:t>
      </w:r>
      <w:r w:rsidR="00EC4B40" w:rsidRPr="009F4CCF">
        <w:rPr>
          <w:b/>
          <w:bCs/>
          <w:sz w:val="28"/>
          <w:szCs w:val="28"/>
        </w:rPr>
        <w:t>«</w:t>
      </w:r>
      <w:r w:rsidR="00171F44" w:rsidRPr="009F4CCF">
        <w:rPr>
          <w:b/>
          <w:bCs/>
          <w:sz w:val="28"/>
          <w:szCs w:val="28"/>
        </w:rPr>
        <w:t>Председатель совета обучающихся года»</w:t>
      </w:r>
      <w:r w:rsidR="00171F44" w:rsidRPr="009F4CCF">
        <w:rPr>
          <w:bCs/>
          <w:sz w:val="28"/>
          <w:szCs w:val="28"/>
        </w:rPr>
        <w:t xml:space="preserve"> – оцениваются руководители </w:t>
      </w:r>
      <w:r w:rsidR="00CE1914" w:rsidRPr="009F4CCF">
        <w:rPr>
          <w:bCs/>
          <w:sz w:val="28"/>
          <w:szCs w:val="28"/>
        </w:rPr>
        <w:t>объединённых советов обучающихся образовательной организации, советов обучающихся факультетов</w:t>
      </w:r>
      <w:r w:rsidR="004F0602" w:rsidRPr="009F4CCF">
        <w:rPr>
          <w:bCs/>
          <w:sz w:val="28"/>
          <w:szCs w:val="28"/>
        </w:rPr>
        <w:t xml:space="preserve"> </w:t>
      </w:r>
      <w:r w:rsidR="00047FD9" w:rsidRPr="009F4CCF">
        <w:rPr>
          <w:bCs/>
          <w:sz w:val="28"/>
          <w:szCs w:val="28"/>
        </w:rPr>
        <w:br/>
      </w:r>
      <w:r w:rsidR="004F0602" w:rsidRPr="009F4CCF">
        <w:rPr>
          <w:bCs/>
          <w:sz w:val="28"/>
          <w:szCs w:val="28"/>
        </w:rPr>
        <w:t>и институтов</w:t>
      </w:r>
      <w:r w:rsidR="00171F44" w:rsidRPr="009F4CCF">
        <w:rPr>
          <w:bCs/>
          <w:sz w:val="28"/>
          <w:szCs w:val="28"/>
        </w:rPr>
        <w:t xml:space="preserve">, </w:t>
      </w:r>
      <w:r w:rsidR="00171F44" w:rsidRPr="009F4CCF">
        <w:rPr>
          <w:sz w:val="28"/>
          <w:szCs w:val="28"/>
        </w:rPr>
        <w:t>активно проявившие себя в студенческой жизни, наиболее эффективно работающие</w:t>
      </w:r>
      <w:r w:rsidR="00130C76" w:rsidRPr="009F4CCF">
        <w:rPr>
          <w:sz w:val="28"/>
          <w:szCs w:val="28"/>
        </w:rPr>
        <w:t xml:space="preserve"> </w:t>
      </w:r>
      <w:r w:rsidR="00171F44" w:rsidRPr="009F4CCF">
        <w:rPr>
          <w:sz w:val="28"/>
          <w:szCs w:val="28"/>
        </w:rPr>
        <w:t xml:space="preserve">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rsidR="00171F44" w:rsidRPr="009F4CCF" w:rsidRDefault="00171F44" w:rsidP="009F4CCF">
      <w:pPr>
        <w:spacing w:line="360" w:lineRule="auto"/>
        <w:ind w:firstLine="709"/>
        <w:jc w:val="both"/>
        <w:rPr>
          <w:sz w:val="28"/>
          <w:szCs w:val="28"/>
        </w:rPr>
      </w:pPr>
      <w:r w:rsidRPr="009F4CCF">
        <w:rPr>
          <w:sz w:val="28"/>
          <w:szCs w:val="28"/>
        </w:rPr>
        <w:t xml:space="preserve">Обязательные условия участия в номинации: </w:t>
      </w:r>
    </w:p>
    <w:p w:rsidR="00CE1914" w:rsidRPr="009F4CCF" w:rsidRDefault="005E72EB" w:rsidP="009F4CCF">
      <w:pPr>
        <w:spacing w:line="360" w:lineRule="auto"/>
        <w:ind w:firstLine="709"/>
        <w:jc w:val="both"/>
        <w:rPr>
          <w:sz w:val="28"/>
          <w:szCs w:val="28"/>
        </w:rPr>
      </w:pPr>
      <w:r>
        <w:rPr>
          <w:bCs/>
          <w:sz w:val="28"/>
          <w:szCs w:val="28"/>
        </w:rPr>
        <w:t>-</w:t>
      </w:r>
      <w:r w:rsidR="00CE1914" w:rsidRPr="009F4CCF">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CE1914" w:rsidRPr="009F4CCF" w:rsidRDefault="005E72EB" w:rsidP="009F4CCF">
      <w:pPr>
        <w:spacing w:line="360" w:lineRule="auto"/>
        <w:ind w:firstLine="709"/>
        <w:jc w:val="both"/>
        <w:rPr>
          <w:bCs/>
          <w:sz w:val="28"/>
          <w:szCs w:val="28"/>
        </w:rPr>
      </w:pPr>
      <w:r>
        <w:rPr>
          <w:bCs/>
          <w:sz w:val="28"/>
          <w:szCs w:val="28"/>
        </w:rPr>
        <w:t>-</w:t>
      </w:r>
      <w:r w:rsidR="00CE1914" w:rsidRPr="009F4CCF">
        <w:rPr>
          <w:bCs/>
          <w:sz w:val="28"/>
          <w:szCs w:val="28"/>
        </w:rPr>
        <w:t>видеоролик, описывающий деятельность и достижения не менее</w:t>
      </w:r>
      <w:r w:rsidR="00130C76" w:rsidRPr="009F4CCF">
        <w:rPr>
          <w:bCs/>
          <w:sz w:val="28"/>
          <w:szCs w:val="28"/>
        </w:rPr>
        <w:t xml:space="preserve"> </w:t>
      </w:r>
      <w:r w:rsidR="00CE1914" w:rsidRPr="009F4CCF">
        <w:rPr>
          <w:bCs/>
          <w:sz w:val="28"/>
          <w:szCs w:val="28"/>
        </w:rPr>
        <w:t xml:space="preserve">чем </w:t>
      </w:r>
      <w:r w:rsidR="00047FD9" w:rsidRPr="009F4CCF">
        <w:rPr>
          <w:bCs/>
          <w:sz w:val="28"/>
          <w:szCs w:val="28"/>
        </w:rPr>
        <w:br/>
      </w:r>
      <w:r w:rsidR="00CE1914" w:rsidRPr="009F4CCF">
        <w:rPr>
          <w:bCs/>
          <w:sz w:val="28"/>
          <w:szCs w:val="28"/>
        </w:rPr>
        <w:t>за 1 и не более</w:t>
      </w:r>
      <w:r w:rsidR="006500F2" w:rsidRPr="009F4CCF">
        <w:rPr>
          <w:bCs/>
          <w:sz w:val="28"/>
          <w:szCs w:val="28"/>
        </w:rPr>
        <w:t xml:space="preserve"> </w:t>
      </w:r>
      <w:r w:rsidR="00CE1914" w:rsidRPr="009F4CCF">
        <w:rPr>
          <w:bCs/>
          <w:sz w:val="28"/>
          <w:szCs w:val="28"/>
        </w:rPr>
        <w:t>чем за 2 года (не более 1,5 минуты);</w:t>
      </w:r>
    </w:p>
    <w:p w:rsidR="00CE1914" w:rsidRPr="009F4CCF" w:rsidRDefault="005E72EB" w:rsidP="009F4CCF">
      <w:pPr>
        <w:spacing w:line="360" w:lineRule="auto"/>
        <w:ind w:firstLine="709"/>
        <w:jc w:val="both"/>
        <w:rPr>
          <w:bCs/>
          <w:sz w:val="28"/>
          <w:szCs w:val="28"/>
        </w:rPr>
      </w:pPr>
      <w:r>
        <w:rPr>
          <w:bCs/>
          <w:sz w:val="28"/>
          <w:szCs w:val="28"/>
        </w:rPr>
        <w:t>-</w:t>
      </w:r>
      <w:r w:rsidR="00CE1914" w:rsidRPr="009F4CCF">
        <w:rPr>
          <w:bCs/>
          <w:sz w:val="28"/>
          <w:szCs w:val="28"/>
        </w:rPr>
        <w:t>наличие документов, подтверждающих основные достижения</w:t>
      </w:r>
      <w:r w:rsidR="00130C76" w:rsidRPr="009F4CCF">
        <w:rPr>
          <w:bCs/>
          <w:sz w:val="28"/>
          <w:szCs w:val="28"/>
        </w:rPr>
        <w:t xml:space="preserve"> </w:t>
      </w:r>
      <w:r w:rsidR="008C6994" w:rsidRPr="009F4CCF">
        <w:rPr>
          <w:bCs/>
          <w:sz w:val="28"/>
          <w:szCs w:val="28"/>
        </w:rPr>
        <w:br/>
      </w:r>
      <w:r w:rsidR="00CE1914" w:rsidRPr="009F4CCF">
        <w:rPr>
          <w:bCs/>
          <w:sz w:val="28"/>
          <w:szCs w:val="28"/>
        </w:rPr>
        <w:t>за 2 последних года (не более 10 шт.);</w:t>
      </w:r>
    </w:p>
    <w:p w:rsidR="00CE1914" w:rsidRPr="009F4CCF" w:rsidRDefault="005E72EB" w:rsidP="009F4CCF">
      <w:pPr>
        <w:spacing w:line="360" w:lineRule="auto"/>
        <w:ind w:firstLine="709"/>
        <w:jc w:val="both"/>
        <w:rPr>
          <w:bCs/>
          <w:sz w:val="28"/>
          <w:szCs w:val="28"/>
        </w:rPr>
      </w:pPr>
      <w:r>
        <w:rPr>
          <w:bCs/>
          <w:sz w:val="28"/>
          <w:szCs w:val="28"/>
        </w:rPr>
        <w:lastRenderedPageBreak/>
        <w:t>-</w:t>
      </w:r>
      <w:r w:rsidR="00CE1914" w:rsidRPr="009F4CCF">
        <w:rPr>
          <w:bCs/>
          <w:sz w:val="28"/>
          <w:szCs w:val="28"/>
        </w:rPr>
        <w:t xml:space="preserve">наличие структуры и плана работы объединённого совета обучающихся. </w:t>
      </w:r>
    </w:p>
    <w:p w:rsidR="004F0602" w:rsidRPr="009F4CCF" w:rsidRDefault="004F0602" w:rsidP="009F4CCF">
      <w:pPr>
        <w:suppressAutoHyphens/>
        <w:autoSpaceDE/>
        <w:autoSpaceDN/>
        <w:adjustRightInd/>
        <w:spacing w:line="360" w:lineRule="auto"/>
        <w:ind w:firstLine="709"/>
        <w:jc w:val="both"/>
        <w:rPr>
          <w:sz w:val="28"/>
          <w:szCs w:val="28"/>
        </w:rPr>
      </w:pPr>
      <w:r w:rsidRPr="009F4CCF">
        <w:rPr>
          <w:bCs/>
          <w:sz w:val="28"/>
          <w:szCs w:val="28"/>
        </w:rPr>
        <w:t xml:space="preserve">Номинация 2 </w:t>
      </w:r>
      <w:r w:rsidR="006C372F" w:rsidRPr="009F4CCF">
        <w:rPr>
          <w:bCs/>
          <w:sz w:val="28"/>
          <w:szCs w:val="28"/>
        </w:rPr>
        <w:t>–</w:t>
      </w:r>
      <w:r w:rsidRPr="009F4CCF">
        <w:rPr>
          <w:bCs/>
          <w:sz w:val="28"/>
          <w:szCs w:val="28"/>
        </w:rPr>
        <w:t xml:space="preserve"> </w:t>
      </w:r>
      <w:r w:rsidRPr="009F4CCF">
        <w:rPr>
          <w:b/>
          <w:bCs/>
          <w:sz w:val="28"/>
          <w:szCs w:val="28"/>
        </w:rPr>
        <w:t xml:space="preserve">«Общественник года» </w:t>
      </w:r>
      <w:r w:rsidRPr="009F4CCF">
        <w:rPr>
          <w:bCs/>
          <w:sz w:val="28"/>
          <w:szCs w:val="28"/>
        </w:rPr>
        <w:t xml:space="preserve">– оцениваются </w:t>
      </w:r>
      <w:r w:rsidRPr="009F4CCF">
        <w:rPr>
          <w:sz w:val="28"/>
          <w:szCs w:val="28"/>
        </w:rPr>
        <w:t xml:space="preserve">члены студенческих объединений, региональных и всероссийских организаций </w:t>
      </w:r>
      <w:r w:rsidR="00047FD9" w:rsidRPr="009F4CCF">
        <w:rPr>
          <w:sz w:val="28"/>
          <w:szCs w:val="28"/>
        </w:rPr>
        <w:br/>
      </w:r>
      <w:r w:rsidRPr="009F4CCF">
        <w:rPr>
          <w:sz w:val="28"/>
          <w:szCs w:val="28"/>
        </w:rPr>
        <w:t>(не из числа руководителей), являющиеся организаторами общественно</w:t>
      </w:r>
      <w:r w:rsidR="00EE021B" w:rsidRPr="009F4CCF">
        <w:rPr>
          <w:sz w:val="28"/>
          <w:szCs w:val="28"/>
        </w:rPr>
        <w:t>-</w:t>
      </w:r>
      <w:r w:rsidRPr="009F4CCF">
        <w:rPr>
          <w:sz w:val="28"/>
          <w:szCs w:val="28"/>
        </w:rPr>
        <w:t xml:space="preserve">значимых и культурно-массовых мероприятий и проектов, за выдающиеся достижения в общественной деятельности, активно проявившие себя </w:t>
      </w:r>
      <w:r w:rsidR="00047FD9" w:rsidRPr="009F4CCF">
        <w:rPr>
          <w:sz w:val="28"/>
          <w:szCs w:val="28"/>
        </w:rPr>
        <w:br/>
      </w:r>
      <w:r w:rsidRPr="009F4CCF">
        <w:rPr>
          <w:sz w:val="28"/>
          <w:szCs w:val="28"/>
        </w:rPr>
        <w:t>в студенческой жизни образовательной организации, региона, страны, внесшие зна</w:t>
      </w:r>
      <w:r w:rsidR="00047FD9" w:rsidRPr="009F4CCF">
        <w:rPr>
          <w:sz w:val="28"/>
          <w:szCs w:val="28"/>
        </w:rPr>
        <w:t xml:space="preserve">чимый </w:t>
      </w:r>
      <w:r w:rsidRPr="009F4CCF">
        <w:rPr>
          <w:sz w:val="28"/>
          <w:szCs w:val="28"/>
        </w:rPr>
        <w:t>вклад в улучшение качества жизни студенческой молодежи и местного сообщества.</w:t>
      </w:r>
    </w:p>
    <w:p w:rsidR="004F0602" w:rsidRPr="009F4CCF" w:rsidRDefault="004F0602" w:rsidP="009F4CCF">
      <w:pPr>
        <w:suppressAutoHyphens/>
        <w:autoSpaceDE/>
        <w:autoSpaceDN/>
        <w:adjustRightInd/>
        <w:spacing w:line="360" w:lineRule="auto"/>
        <w:ind w:firstLine="709"/>
        <w:jc w:val="both"/>
        <w:rPr>
          <w:sz w:val="28"/>
          <w:szCs w:val="28"/>
        </w:rPr>
      </w:pPr>
      <w:r w:rsidRPr="009F4CCF">
        <w:rPr>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достижения не менее чем </w:t>
      </w:r>
      <w:r w:rsidR="00047FD9" w:rsidRPr="009F4CCF">
        <w:rPr>
          <w:bCs/>
          <w:sz w:val="28"/>
          <w:szCs w:val="28"/>
        </w:rPr>
        <w:br/>
      </w:r>
      <w:r w:rsidR="004F0602" w:rsidRPr="009F4CCF">
        <w:rPr>
          <w:bCs/>
          <w:sz w:val="28"/>
          <w:szCs w:val="28"/>
        </w:rPr>
        <w:t>за 1 и не более чем за 2 года (не более 1,5 минут);</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документов, подтверждающих основные достижения </w:t>
      </w:r>
      <w:r w:rsidR="008C6994" w:rsidRPr="009F4CCF">
        <w:rPr>
          <w:bCs/>
          <w:sz w:val="28"/>
          <w:szCs w:val="28"/>
        </w:rPr>
        <w:br/>
      </w:r>
      <w:r w:rsidR="004F0602" w:rsidRPr="009F4CCF">
        <w:rPr>
          <w:bCs/>
          <w:sz w:val="28"/>
          <w:szCs w:val="28"/>
        </w:rPr>
        <w:t>за 2 последних года (не более 10 шт.);</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3 – </w:t>
      </w:r>
      <w:r w:rsidRPr="009F4CCF">
        <w:rPr>
          <w:b/>
          <w:bCs/>
          <w:sz w:val="28"/>
          <w:szCs w:val="28"/>
        </w:rPr>
        <w:t>«Интеллект года»</w:t>
      </w:r>
      <w:r w:rsidRPr="009F4CCF">
        <w:rPr>
          <w:bCs/>
          <w:sz w:val="28"/>
          <w:szCs w:val="28"/>
        </w:rPr>
        <w:t xml:space="preserve"> – оцениваются студенты </w:t>
      </w:r>
      <w:r w:rsidR="00047FD9" w:rsidRPr="009F4CCF">
        <w:rPr>
          <w:bCs/>
          <w:sz w:val="28"/>
          <w:szCs w:val="28"/>
        </w:rPr>
        <w:br/>
      </w:r>
      <w:r w:rsidRPr="009F4CCF">
        <w:rPr>
          <w:bCs/>
          <w:sz w:val="28"/>
          <w:szCs w:val="28"/>
        </w:rPr>
        <w:t xml:space="preserve">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образовательной организации и за её пределами. </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sz w:val="28"/>
          <w:szCs w:val="28"/>
        </w:rPr>
      </w:pPr>
      <w:r>
        <w:rPr>
          <w:bCs/>
          <w:sz w:val="28"/>
          <w:szCs w:val="28"/>
        </w:rPr>
        <w:t>-</w:t>
      </w:r>
      <w:r w:rsidR="004F0602" w:rsidRPr="009F4CCF">
        <w:rPr>
          <w:bCs/>
          <w:sz w:val="28"/>
          <w:szCs w:val="28"/>
        </w:rPr>
        <w:t xml:space="preserve">высокий уровень успеваемости (отсутствие академической </w:t>
      </w:r>
      <w:r w:rsidR="004F0602" w:rsidRPr="009F4CCF">
        <w:rPr>
          <w:bCs/>
          <w:sz w:val="28"/>
          <w:szCs w:val="28"/>
        </w:rPr>
        <w:lastRenderedPageBreak/>
        <w:t>задолженности, только оценки «хорошо» и/или «отлично» в зачетной книжке за 2 последних семестра, за 1 семестр для обучающихся на первом курсе);</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достижения не менее чем </w:t>
      </w:r>
      <w:r w:rsidR="00047FD9" w:rsidRPr="009F4CCF">
        <w:rPr>
          <w:bCs/>
          <w:sz w:val="28"/>
          <w:szCs w:val="28"/>
        </w:rPr>
        <w:br/>
      </w:r>
      <w:r w:rsidR="004F0602" w:rsidRPr="009F4CCF">
        <w:rPr>
          <w:bCs/>
          <w:sz w:val="28"/>
          <w:szCs w:val="28"/>
        </w:rPr>
        <w:t>за 1 и не более чем за 2 года (не более 1,5 минут);</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документов, подтверждающих основные достижения </w:t>
      </w:r>
      <w:r w:rsidR="00047FD9" w:rsidRPr="009F4CCF">
        <w:rPr>
          <w:bCs/>
          <w:sz w:val="28"/>
          <w:szCs w:val="28"/>
        </w:rPr>
        <w:br/>
      </w:r>
      <w:r w:rsidR="004F0602" w:rsidRPr="009F4CCF">
        <w:rPr>
          <w:bCs/>
          <w:sz w:val="28"/>
          <w:szCs w:val="28"/>
        </w:rPr>
        <w:t>за 2 последних года (не более 10 шт.).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4 – </w:t>
      </w:r>
      <w:r w:rsidRPr="009F4CCF">
        <w:rPr>
          <w:b/>
          <w:bCs/>
          <w:sz w:val="28"/>
          <w:szCs w:val="28"/>
        </w:rPr>
        <w:t>«Иностранный студент года»</w:t>
      </w:r>
      <w:r w:rsidRPr="009F4CCF">
        <w:rPr>
          <w:bCs/>
          <w:sz w:val="28"/>
          <w:szCs w:val="28"/>
        </w:rPr>
        <w:t xml:space="preserve"> – оцениваются студенты, имеющие иностранное гражданство и обучающиеся в образовательных организациях Российской Федерации, за выдающиеся достижения </w:t>
      </w:r>
      <w:r w:rsidR="00047FD9" w:rsidRPr="009F4CCF">
        <w:rPr>
          <w:bCs/>
          <w:sz w:val="28"/>
          <w:szCs w:val="28"/>
        </w:rPr>
        <w:br/>
      </w:r>
      <w:r w:rsidRPr="009F4CCF">
        <w:rPr>
          <w:bCs/>
          <w:sz w:val="28"/>
          <w:szCs w:val="28"/>
        </w:rPr>
        <w:t xml:space="preserve">в различных направлениях научно-исследовательской деятельности, культурно-массовых и спортивных студенческих мероприятиях, общественной деятельности, наиболее активно проявившие себя </w:t>
      </w:r>
      <w:r w:rsidR="00047FD9" w:rsidRPr="009F4CCF">
        <w:rPr>
          <w:bCs/>
          <w:sz w:val="28"/>
          <w:szCs w:val="28"/>
        </w:rPr>
        <w:br/>
      </w:r>
      <w:r w:rsidRPr="009F4CCF">
        <w:rPr>
          <w:bCs/>
          <w:sz w:val="28"/>
          <w:szCs w:val="28"/>
        </w:rPr>
        <w:t>в студенческой жизни образовательной организации, города, на региональном или федеральном уровнях, внесшие значимый вклад  в улучшение среды общения и обучения иностранных студентов и молодежной жизни в целом.</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sz w:val="28"/>
          <w:szCs w:val="28"/>
        </w:rPr>
      </w:pPr>
      <w:r>
        <w:rPr>
          <w:bCs/>
          <w:sz w:val="28"/>
          <w:szCs w:val="28"/>
        </w:rPr>
        <w:t>-</w:t>
      </w:r>
      <w:r w:rsidR="004F0602" w:rsidRPr="009F4CCF">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на тему «Почему я учусь в России?», длительностью </w:t>
      </w:r>
      <w:r w:rsidR="00047FD9" w:rsidRPr="009F4CCF">
        <w:rPr>
          <w:bCs/>
          <w:sz w:val="28"/>
          <w:szCs w:val="28"/>
        </w:rPr>
        <w:br/>
      </w:r>
      <w:r w:rsidR="004F0602" w:rsidRPr="009F4CCF">
        <w:rPr>
          <w:bCs/>
          <w:sz w:val="28"/>
          <w:szCs w:val="28"/>
        </w:rPr>
        <w:t>не более 1,5 минут;</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документов, подтверждающих основные достижения в научно-исследовательской деятельности, культурно-массовых и спортивных студенческих мероприятиях, общественной деятельности за 2 последних года (не более 10 шт.).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5 – </w:t>
      </w:r>
      <w:r w:rsidRPr="009F4CCF">
        <w:rPr>
          <w:b/>
          <w:bCs/>
          <w:sz w:val="28"/>
          <w:szCs w:val="28"/>
        </w:rPr>
        <w:t xml:space="preserve">«Творческая личность года» </w:t>
      </w:r>
      <w:r w:rsidRPr="009F4CCF">
        <w:rPr>
          <w:bCs/>
          <w:sz w:val="28"/>
          <w:szCs w:val="28"/>
        </w:rPr>
        <w:t xml:space="preserve">– оцениваются студенты за выдающиеся достижения в области культуры и искусства, победители </w:t>
      </w:r>
      <w:r w:rsidR="00047FD9" w:rsidRPr="009F4CCF">
        <w:rPr>
          <w:bCs/>
          <w:sz w:val="28"/>
          <w:szCs w:val="28"/>
        </w:rPr>
        <w:br/>
      </w:r>
      <w:r w:rsidRPr="009F4CCF">
        <w:rPr>
          <w:bCs/>
          <w:sz w:val="28"/>
          <w:szCs w:val="28"/>
        </w:rPr>
        <w:t xml:space="preserve">и призёры творческих мероприятий и конкурсов, ведущие активную </w:t>
      </w:r>
      <w:r w:rsidRPr="009F4CCF">
        <w:rPr>
          <w:bCs/>
          <w:sz w:val="28"/>
          <w:szCs w:val="28"/>
        </w:rPr>
        <w:lastRenderedPageBreak/>
        <w:t xml:space="preserve">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w:t>
      </w:r>
      <w:r w:rsidR="00047FD9" w:rsidRPr="009F4CCF">
        <w:rPr>
          <w:bCs/>
          <w:sz w:val="28"/>
          <w:szCs w:val="28"/>
        </w:rPr>
        <w:br/>
      </w:r>
      <w:r w:rsidRPr="009F4CCF">
        <w:rPr>
          <w:bCs/>
          <w:sz w:val="28"/>
          <w:szCs w:val="28"/>
        </w:rPr>
        <w:t>и федеральном уровнях.</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достижения не менее чем </w:t>
      </w:r>
      <w:r w:rsidR="00047FD9" w:rsidRPr="009F4CCF">
        <w:rPr>
          <w:bCs/>
          <w:sz w:val="28"/>
          <w:szCs w:val="28"/>
        </w:rPr>
        <w:br/>
      </w:r>
      <w:r w:rsidR="004F0602" w:rsidRPr="009F4CCF">
        <w:rPr>
          <w:bCs/>
          <w:sz w:val="28"/>
          <w:szCs w:val="28"/>
        </w:rPr>
        <w:t>за 1 и не более чем за 2 года (не более 1,5 минут);</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документов, подтверждающих основные достижения </w:t>
      </w:r>
      <w:r w:rsidR="00047FD9" w:rsidRPr="009F4CCF">
        <w:rPr>
          <w:bCs/>
          <w:sz w:val="28"/>
          <w:szCs w:val="28"/>
        </w:rPr>
        <w:br/>
      </w:r>
      <w:r w:rsidR="004F0602" w:rsidRPr="009F4CCF">
        <w:rPr>
          <w:bCs/>
          <w:sz w:val="28"/>
          <w:szCs w:val="28"/>
        </w:rPr>
        <w:t>за 2 последних года (не более 10 шт.).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6 – </w:t>
      </w:r>
      <w:r w:rsidRPr="009F4CCF">
        <w:rPr>
          <w:b/>
          <w:bCs/>
          <w:sz w:val="28"/>
          <w:szCs w:val="28"/>
        </w:rPr>
        <w:t xml:space="preserve">«Спортсмен года» </w:t>
      </w:r>
      <w:r w:rsidRPr="009F4CCF">
        <w:rPr>
          <w:bCs/>
          <w:sz w:val="28"/>
          <w:szCs w:val="28"/>
        </w:rPr>
        <w:t xml:space="preserve">– оцениваются студенты </w:t>
      </w:r>
      <w:r w:rsidR="00047FD9" w:rsidRPr="009F4CCF">
        <w:rPr>
          <w:bCs/>
          <w:sz w:val="28"/>
          <w:szCs w:val="28"/>
        </w:rPr>
        <w:br/>
      </w:r>
      <w:r w:rsidRPr="009F4CCF">
        <w:rPr>
          <w:bCs/>
          <w:sz w:val="28"/>
          <w:szCs w:val="28"/>
        </w:rPr>
        <w:t xml:space="preserve">за выдающиеся достижения в области спорта и физической культуры, победители и призёры спортивных соревнований и олимпиад регионального, всероссийского и международного уровней, внесшие значимый вклад </w:t>
      </w:r>
      <w:r w:rsidR="00047FD9" w:rsidRPr="009F4CCF">
        <w:rPr>
          <w:bCs/>
          <w:sz w:val="28"/>
          <w:szCs w:val="28"/>
        </w:rPr>
        <w:br/>
      </w:r>
      <w:r w:rsidRPr="009F4CCF">
        <w:rPr>
          <w:bCs/>
          <w:sz w:val="28"/>
          <w:szCs w:val="28"/>
        </w:rPr>
        <w:t>в развитие спорта и популяризацию здорового образа жизни в молодежной среде на уровнях образовательной организации, региональном и федеральном.</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sz w:val="28"/>
          <w:szCs w:val="28"/>
        </w:rPr>
      </w:pPr>
      <w:r>
        <w:rPr>
          <w:bCs/>
          <w:sz w:val="28"/>
          <w:szCs w:val="28"/>
        </w:rPr>
        <w:t>-</w:t>
      </w:r>
      <w:r w:rsidR="004F0602" w:rsidRPr="009F4CCF">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 за 1 семестр для обучающихся на первом курсе);</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достижения не менее чем </w:t>
      </w:r>
      <w:r w:rsidR="00047FD9" w:rsidRPr="009F4CCF">
        <w:rPr>
          <w:bCs/>
          <w:sz w:val="28"/>
          <w:szCs w:val="28"/>
        </w:rPr>
        <w:br/>
      </w:r>
      <w:r w:rsidR="004F0602" w:rsidRPr="009F4CCF">
        <w:rPr>
          <w:bCs/>
          <w:sz w:val="28"/>
          <w:szCs w:val="28"/>
        </w:rPr>
        <w:t>за 1 и не более чем за 2 года (не более 1,5 минут);</w:t>
      </w:r>
    </w:p>
    <w:p w:rsidR="004F0602"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документов, подтверждающих основные достижения </w:t>
      </w:r>
      <w:r w:rsidR="00047FD9" w:rsidRPr="009F4CCF">
        <w:rPr>
          <w:bCs/>
          <w:sz w:val="28"/>
          <w:szCs w:val="28"/>
        </w:rPr>
        <w:br/>
      </w:r>
      <w:r w:rsidR="004F0602" w:rsidRPr="009F4CCF">
        <w:rPr>
          <w:bCs/>
          <w:sz w:val="28"/>
          <w:szCs w:val="28"/>
        </w:rPr>
        <w:t>за 2 последних года (не более 10 шт.).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7 – </w:t>
      </w:r>
      <w:r w:rsidRPr="00216D88">
        <w:rPr>
          <w:b/>
          <w:bCs/>
          <w:sz w:val="28"/>
          <w:szCs w:val="28"/>
        </w:rPr>
        <w:t>«Староста года»</w:t>
      </w:r>
      <w:r w:rsidRPr="00AC08CA">
        <w:rPr>
          <w:bCs/>
          <w:sz w:val="28"/>
          <w:szCs w:val="28"/>
        </w:rPr>
        <w:t xml:space="preserve"> – оцениваются студенты, являющиеся старостами учебной группы, председателями старостата, наиболее активно проявившие себя в развитии студенческого самоуправления в сфере учебной </w:t>
      </w:r>
      <w:r w:rsidRPr="00AC08CA">
        <w:rPr>
          <w:bCs/>
          <w:sz w:val="28"/>
          <w:szCs w:val="28"/>
        </w:rPr>
        <w:lastRenderedPageBreak/>
        <w:t>деятельности, в поддержке и отстаивании прав сту</w:t>
      </w:r>
      <w:r>
        <w:rPr>
          <w:bCs/>
          <w:sz w:val="28"/>
          <w:szCs w:val="28"/>
        </w:rPr>
        <w:t xml:space="preserve">денческого сообщества, </w:t>
      </w:r>
      <w:r w:rsidRPr="00AC08CA">
        <w:rPr>
          <w:bCs/>
          <w:sz w:val="28"/>
          <w:szCs w:val="28"/>
        </w:rPr>
        <w:t>а также имеющие наиболее значимые и выдающиеся достижения в других сферах студенческой деятельности.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Обязательные условия участия в номинации: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документа, подтверждающего статус старосты учебной группы, председателя старостата;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характеристики из деканата/ директората/ ректората образовательной организации;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p>
    <w:p w:rsidR="00AC08CA" w:rsidRPr="00AC08CA" w:rsidRDefault="00AC08CA" w:rsidP="00AC08CA">
      <w:pPr>
        <w:suppressAutoHyphens/>
        <w:autoSpaceDE/>
        <w:autoSpaceDN/>
        <w:adjustRightInd/>
        <w:spacing w:line="360" w:lineRule="auto"/>
        <w:jc w:val="both"/>
        <w:rPr>
          <w:bCs/>
          <w:sz w:val="28"/>
          <w:szCs w:val="28"/>
        </w:rPr>
      </w:pPr>
      <w:r w:rsidRPr="00AC08CA">
        <w:rPr>
          <w:bCs/>
          <w:sz w:val="28"/>
          <w:szCs w:val="28"/>
        </w:rP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наличие документов, подтверждающих основные достижения </w:t>
      </w:r>
    </w:p>
    <w:p w:rsidR="00AC08CA" w:rsidRPr="009F4CCF" w:rsidRDefault="00AC08CA" w:rsidP="00AC08CA">
      <w:pPr>
        <w:suppressAutoHyphens/>
        <w:autoSpaceDE/>
        <w:autoSpaceDN/>
        <w:adjustRightInd/>
        <w:spacing w:line="360" w:lineRule="auto"/>
        <w:jc w:val="both"/>
        <w:rPr>
          <w:bCs/>
          <w:sz w:val="28"/>
          <w:szCs w:val="28"/>
        </w:rPr>
      </w:pPr>
      <w:r w:rsidRPr="00AC08CA">
        <w:rPr>
          <w:bCs/>
          <w:sz w:val="28"/>
          <w:szCs w:val="28"/>
        </w:rPr>
        <w:t>за 2 последних года (не более 10 шт.).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7.2.2. Коллективные номинации:</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1 – </w:t>
      </w:r>
      <w:r w:rsidRPr="009F4CCF">
        <w:rPr>
          <w:b/>
          <w:bCs/>
          <w:sz w:val="28"/>
          <w:szCs w:val="28"/>
        </w:rPr>
        <w:t xml:space="preserve">«Добровольческое объединение года» </w:t>
      </w:r>
      <w:r w:rsidRPr="009F4CCF">
        <w:rPr>
          <w:bCs/>
          <w:sz w:val="28"/>
          <w:szCs w:val="28"/>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w:t>
      </w:r>
      <w:r w:rsidR="00375300" w:rsidRPr="009F4CCF">
        <w:rPr>
          <w:bCs/>
          <w:sz w:val="28"/>
          <w:szCs w:val="28"/>
        </w:rPr>
        <w:t>эффективности как</w:t>
      </w:r>
      <w:r w:rsidRPr="009F4CCF">
        <w:rPr>
          <w:bCs/>
          <w:sz w:val="28"/>
          <w:szCs w:val="28"/>
        </w:rPr>
        <w:t xml:space="preserve">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10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не менее 5 реализованных социально</w:t>
      </w:r>
      <w:r w:rsidR="005E1985" w:rsidRPr="009F4CCF">
        <w:rPr>
          <w:bCs/>
          <w:sz w:val="28"/>
          <w:szCs w:val="28"/>
        </w:rPr>
        <w:t xml:space="preserve"> </w:t>
      </w:r>
      <w:r w:rsidR="004F0602" w:rsidRPr="009F4CCF">
        <w:rPr>
          <w:bCs/>
          <w:sz w:val="28"/>
          <w:szCs w:val="28"/>
        </w:rPr>
        <w:t>значимых</w:t>
      </w:r>
      <w:r w:rsidR="006C372F" w:rsidRPr="009F4CCF">
        <w:rPr>
          <w:bCs/>
          <w:sz w:val="28"/>
          <w:szCs w:val="28"/>
        </w:rPr>
        <w:t xml:space="preserve"> </w:t>
      </w:r>
      <w:r w:rsidR="004F0602" w:rsidRPr="009F4CCF">
        <w:rPr>
          <w:bCs/>
          <w:sz w:val="28"/>
          <w:szCs w:val="28"/>
        </w:rPr>
        <w:t xml:space="preserve">мероприятий, </w:t>
      </w:r>
      <w:r w:rsidR="004F0602" w:rsidRPr="009F4CCF">
        <w:rPr>
          <w:bCs/>
          <w:sz w:val="28"/>
          <w:szCs w:val="28"/>
        </w:rPr>
        <w:lastRenderedPageBreak/>
        <w:t>акций, проектов за 2 последних года;</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основные достижения </w:t>
      </w:r>
      <w:r w:rsidR="00047FD9" w:rsidRPr="009F4CCF">
        <w:rPr>
          <w:bCs/>
          <w:sz w:val="28"/>
          <w:szCs w:val="28"/>
        </w:rPr>
        <w:br/>
      </w:r>
      <w:r w:rsidR="004F0602" w:rsidRPr="009F4CCF">
        <w:rPr>
          <w:bCs/>
          <w:sz w:val="28"/>
          <w:szCs w:val="28"/>
        </w:rPr>
        <w:t>не менее чем за 1 и не более чем за 2 года (не более 2 минут).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2 – </w:t>
      </w:r>
      <w:r w:rsidRPr="009F4CCF">
        <w:rPr>
          <w:b/>
          <w:bCs/>
          <w:sz w:val="28"/>
          <w:szCs w:val="28"/>
        </w:rPr>
        <w:t xml:space="preserve">«Студенческое медиа года» </w:t>
      </w:r>
      <w:r w:rsidRPr="009F4CCF">
        <w:rPr>
          <w:bCs/>
          <w:sz w:val="28"/>
          <w:szCs w:val="28"/>
        </w:rPr>
        <w:t xml:space="preserve">– оцениваются студенческие объединения обучающихся образовательных организаций </w:t>
      </w:r>
      <w:r w:rsidR="00047FD9" w:rsidRPr="009F4CCF">
        <w:rPr>
          <w:bCs/>
          <w:sz w:val="28"/>
          <w:szCs w:val="28"/>
        </w:rPr>
        <w:br/>
      </w:r>
      <w:r w:rsidRPr="009F4CCF">
        <w:rPr>
          <w:bCs/>
          <w:sz w:val="28"/>
          <w:szCs w:val="28"/>
        </w:rPr>
        <w:t xml:space="preserve">за успехи в области развития медиапространства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5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ведение журнала</w:t>
      </w:r>
      <w:r w:rsidR="0097006E" w:rsidRPr="009F4CCF">
        <w:rPr>
          <w:bCs/>
          <w:sz w:val="28"/>
          <w:szCs w:val="28"/>
        </w:rPr>
        <w:t xml:space="preserve">, </w:t>
      </w:r>
      <w:r w:rsidR="004F0602" w:rsidRPr="009F4CCF">
        <w:rPr>
          <w:bCs/>
          <w:sz w:val="28"/>
          <w:szCs w:val="28"/>
        </w:rPr>
        <w:t>передачи</w:t>
      </w:r>
      <w:r w:rsidR="0097006E" w:rsidRPr="009F4CCF">
        <w:rPr>
          <w:bCs/>
          <w:sz w:val="28"/>
          <w:szCs w:val="28"/>
        </w:rPr>
        <w:t xml:space="preserve">, </w:t>
      </w:r>
      <w:r w:rsidR="004F0602" w:rsidRPr="009F4CCF">
        <w:rPr>
          <w:bCs/>
          <w:sz w:val="28"/>
          <w:szCs w:val="28"/>
        </w:rPr>
        <w:t>газеты</w:t>
      </w:r>
      <w:r w:rsidR="0097006E" w:rsidRPr="009F4CCF">
        <w:rPr>
          <w:bCs/>
          <w:sz w:val="28"/>
          <w:szCs w:val="28"/>
        </w:rPr>
        <w:t xml:space="preserve">, </w:t>
      </w:r>
      <w:r w:rsidR="004F0602" w:rsidRPr="009F4CCF">
        <w:rPr>
          <w:bCs/>
          <w:sz w:val="28"/>
          <w:szCs w:val="28"/>
        </w:rPr>
        <w:t>блога</w:t>
      </w:r>
      <w:r w:rsidR="0097006E" w:rsidRPr="009F4CCF">
        <w:rPr>
          <w:bCs/>
          <w:sz w:val="28"/>
          <w:szCs w:val="28"/>
        </w:rPr>
        <w:t xml:space="preserve">, </w:t>
      </w:r>
      <w:r w:rsidR="004F0602" w:rsidRPr="009F4CCF">
        <w:rPr>
          <w:bCs/>
          <w:sz w:val="28"/>
          <w:szCs w:val="28"/>
        </w:rPr>
        <w:t xml:space="preserve">канала на базе </w:t>
      </w:r>
      <w:r w:rsidR="0097006E" w:rsidRPr="009F4CCF">
        <w:rPr>
          <w:bCs/>
          <w:sz w:val="28"/>
          <w:szCs w:val="28"/>
        </w:rPr>
        <w:t>о</w:t>
      </w:r>
      <w:r w:rsidR="004F0602" w:rsidRPr="009F4CCF">
        <w:rPr>
          <w:bCs/>
          <w:sz w:val="28"/>
          <w:szCs w:val="28"/>
        </w:rPr>
        <w:t>бразовательной организации на социально</w:t>
      </w:r>
      <w:r w:rsidR="00EE021B" w:rsidRPr="009F4CCF">
        <w:rPr>
          <w:bCs/>
          <w:sz w:val="28"/>
          <w:szCs w:val="28"/>
        </w:rPr>
        <w:t>-</w:t>
      </w:r>
      <w:r w:rsidR="004F0602" w:rsidRPr="009F4CCF">
        <w:rPr>
          <w:bCs/>
          <w:sz w:val="28"/>
          <w:szCs w:val="28"/>
        </w:rPr>
        <w:t>значимые</w:t>
      </w:r>
      <w:bookmarkStart w:id="1" w:name="_Hlk40345184"/>
      <w:r w:rsidR="004F0602" w:rsidRPr="009F4CCF">
        <w:rPr>
          <w:bCs/>
          <w:sz w:val="28"/>
          <w:szCs w:val="28"/>
        </w:rPr>
        <w:t xml:space="preserve">, </w:t>
      </w:r>
      <w:bookmarkEnd w:id="1"/>
      <w:r w:rsidR="004F0602" w:rsidRPr="009F4CCF">
        <w:rPr>
          <w:bCs/>
          <w:sz w:val="28"/>
          <w:szCs w:val="28"/>
        </w:rPr>
        <w:t xml:space="preserve">актуальные </w:t>
      </w:r>
      <w:r w:rsidR="00047FD9" w:rsidRPr="009F4CCF">
        <w:rPr>
          <w:bCs/>
          <w:sz w:val="28"/>
          <w:szCs w:val="28"/>
        </w:rPr>
        <w:br/>
      </w:r>
      <w:r w:rsidR="004F0602" w:rsidRPr="009F4CCF">
        <w:rPr>
          <w:bCs/>
          <w:sz w:val="28"/>
          <w:szCs w:val="28"/>
        </w:rPr>
        <w:t>в студенческой среде темы на платформах Instagram</w:t>
      </w:r>
      <w:r w:rsidR="0097006E" w:rsidRPr="009F4CCF">
        <w:rPr>
          <w:bCs/>
          <w:sz w:val="28"/>
          <w:szCs w:val="28"/>
        </w:rPr>
        <w:t xml:space="preserve">, Twitter, </w:t>
      </w:r>
      <w:r w:rsidR="004F0602" w:rsidRPr="009F4CCF">
        <w:rPr>
          <w:bCs/>
          <w:sz w:val="28"/>
          <w:szCs w:val="28"/>
        </w:rPr>
        <w:t>Livej</w:t>
      </w:r>
      <w:r w:rsidR="0097006E" w:rsidRPr="009F4CCF">
        <w:rPr>
          <w:bCs/>
          <w:sz w:val="28"/>
          <w:szCs w:val="28"/>
        </w:rPr>
        <w:t xml:space="preserve">ournal, Вконтакте, Facebook, </w:t>
      </w:r>
      <w:r w:rsidR="004F0602" w:rsidRPr="009F4CCF">
        <w:rPr>
          <w:bCs/>
          <w:sz w:val="28"/>
          <w:szCs w:val="28"/>
        </w:rPr>
        <w:t>Youtube с охватом аудитории не менее 50% от общего количества обучающихся образовательной организации;</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в сфере развития медиапространства в молодежной среде не менее чем за 1 и не более чем </w:t>
      </w:r>
      <w:r w:rsidR="00047FD9" w:rsidRPr="009F4CCF">
        <w:rPr>
          <w:bCs/>
          <w:sz w:val="28"/>
          <w:szCs w:val="28"/>
        </w:rPr>
        <w:br/>
      </w:r>
      <w:r w:rsidR="004F0602" w:rsidRPr="009F4CCF">
        <w:rPr>
          <w:bCs/>
          <w:sz w:val="28"/>
          <w:szCs w:val="28"/>
        </w:rPr>
        <w:t>за 2 года (не более 2 минут).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3 </w:t>
      </w:r>
      <w:r w:rsidRPr="009F4CCF">
        <w:rPr>
          <w:b/>
          <w:bCs/>
          <w:sz w:val="28"/>
          <w:szCs w:val="28"/>
        </w:rPr>
        <w:t xml:space="preserve">– «Патриотическое объединение года» </w:t>
      </w:r>
      <w:r w:rsidRPr="009F4CCF">
        <w:rPr>
          <w:bCs/>
          <w:sz w:val="28"/>
          <w:szCs w:val="28"/>
        </w:rPr>
        <w:t>– оцениваются патриотические студенческие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w:t>
      </w:r>
      <w:r w:rsidR="0097006E" w:rsidRPr="009F4CCF">
        <w:rPr>
          <w:bCs/>
          <w:sz w:val="28"/>
          <w:szCs w:val="28"/>
        </w:rPr>
        <w:t>чения истории и культуры страны</w:t>
      </w:r>
      <w:r w:rsidRPr="009F4CCF">
        <w:rPr>
          <w:bCs/>
          <w:sz w:val="28"/>
          <w:szCs w:val="28"/>
        </w:rPr>
        <w:t xml:space="preserve"> и родного региона, поисковой работ</w:t>
      </w:r>
      <w:r w:rsidR="0097006E" w:rsidRPr="009F4CCF">
        <w:rPr>
          <w:bCs/>
          <w:sz w:val="28"/>
          <w:szCs w:val="28"/>
        </w:rPr>
        <w:t>ы по установлении имен погибших</w:t>
      </w:r>
      <w:r w:rsidRPr="009F4CCF">
        <w:rPr>
          <w:bCs/>
          <w:sz w:val="28"/>
          <w:szCs w:val="28"/>
        </w:rPr>
        <w:t xml:space="preserve"> и увековечению памяти защитников Отечества, внесшие значимый вклад в формирование гражданской позиции в молодежной среде.</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5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документации, подтверждающей работу объединения на базе образовательной организации (положение об объединении, нормативно-</w:t>
      </w:r>
      <w:r w:rsidR="004F0602" w:rsidRPr="009F4CCF">
        <w:rPr>
          <w:bCs/>
          <w:sz w:val="28"/>
          <w:szCs w:val="28"/>
        </w:rPr>
        <w:lastRenderedPageBreak/>
        <w:t>правовая документация, др.);</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не менее 5 реализованных социально</w:t>
      </w:r>
      <w:r w:rsidR="005E1985" w:rsidRPr="009F4CCF">
        <w:rPr>
          <w:bCs/>
          <w:sz w:val="28"/>
          <w:szCs w:val="28"/>
        </w:rPr>
        <w:t xml:space="preserve"> </w:t>
      </w:r>
      <w:r w:rsidR="004F0602" w:rsidRPr="009F4CCF">
        <w:rPr>
          <w:bCs/>
          <w:sz w:val="28"/>
          <w:szCs w:val="28"/>
        </w:rPr>
        <w:t>значимых мероприятий, акций, проектов за 2 последних года;</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основные достижения </w:t>
      </w:r>
      <w:r w:rsidR="00047FD9" w:rsidRPr="009F4CCF">
        <w:rPr>
          <w:bCs/>
          <w:sz w:val="28"/>
          <w:szCs w:val="28"/>
        </w:rPr>
        <w:br/>
      </w:r>
      <w:r w:rsidR="004F0602" w:rsidRPr="009F4CCF">
        <w:rPr>
          <w:bCs/>
          <w:sz w:val="28"/>
          <w:szCs w:val="28"/>
        </w:rPr>
        <w:t>не менее чем за 1 и не более чем за 2 года (не более 2 минут).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4 – </w:t>
      </w:r>
      <w:r w:rsidRPr="009F4CCF">
        <w:rPr>
          <w:b/>
          <w:bCs/>
          <w:sz w:val="28"/>
          <w:szCs w:val="28"/>
        </w:rPr>
        <w:t xml:space="preserve">«Киберспортивный клуб года» </w:t>
      </w:r>
      <w:r w:rsidRPr="009F4CCF">
        <w:rPr>
          <w:bCs/>
          <w:sz w:val="28"/>
          <w:szCs w:val="28"/>
        </w:rPr>
        <w:t xml:space="preserve">– оцениваются студенческие клубы и иные объединения обучающихся образовательных организаций, ведущие деятельность в сфере развития компьютерного спорта </w:t>
      </w:r>
      <w:r w:rsidR="00047FD9" w:rsidRPr="009F4CCF">
        <w:rPr>
          <w:bCs/>
          <w:sz w:val="28"/>
          <w:szCs w:val="28"/>
        </w:rPr>
        <w:br/>
      </w:r>
      <w:r w:rsidRPr="009F4CCF">
        <w:rPr>
          <w:bCs/>
          <w:sz w:val="28"/>
          <w:szCs w:val="28"/>
        </w:rPr>
        <w:t xml:space="preserve">в студенческой среде, наиболее активно проявившие себя в работе </w:t>
      </w:r>
      <w:r w:rsidR="00047FD9" w:rsidRPr="009F4CCF">
        <w:rPr>
          <w:bCs/>
          <w:sz w:val="28"/>
          <w:szCs w:val="28"/>
        </w:rPr>
        <w:br/>
      </w:r>
      <w:r w:rsidRPr="009F4CCF">
        <w:rPr>
          <w:bCs/>
          <w:sz w:val="28"/>
          <w:szCs w:val="28"/>
        </w:rPr>
        <w:t xml:space="preserve">со студенчеством своей образовательной организации по направлениям – повышение образовательного уровня молодежи с помощью компьютерного спорта для освоения новейших информационных и компьютерных технологий, профессиональная подготовка молодежи через участие </w:t>
      </w:r>
      <w:r w:rsidR="00047FD9" w:rsidRPr="009F4CCF">
        <w:rPr>
          <w:bCs/>
          <w:sz w:val="28"/>
          <w:szCs w:val="28"/>
        </w:rPr>
        <w:br/>
      </w:r>
      <w:r w:rsidRPr="009F4CCF">
        <w:rPr>
          <w:bCs/>
          <w:sz w:val="28"/>
          <w:szCs w:val="28"/>
        </w:rPr>
        <w:t>в соревнованиях  по компьютерному спорту.</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5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не менее 5 реализованных мероприятий, акций, проектов </w:t>
      </w:r>
      <w:r w:rsidR="00047FD9" w:rsidRPr="009F4CCF">
        <w:rPr>
          <w:bCs/>
          <w:sz w:val="28"/>
          <w:szCs w:val="28"/>
        </w:rPr>
        <w:br/>
      </w:r>
      <w:r w:rsidR="004F0602" w:rsidRPr="009F4CCF">
        <w:rPr>
          <w:bCs/>
          <w:sz w:val="28"/>
          <w:szCs w:val="28"/>
        </w:rPr>
        <w:t>в сфере развития компьютерного спорта за 2 последних года;</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основные достижения </w:t>
      </w:r>
      <w:r w:rsidR="00047FD9" w:rsidRPr="009F4CCF">
        <w:rPr>
          <w:bCs/>
          <w:sz w:val="28"/>
          <w:szCs w:val="28"/>
        </w:rPr>
        <w:br/>
      </w:r>
      <w:r w:rsidR="004F0602" w:rsidRPr="009F4CCF">
        <w:rPr>
          <w:bCs/>
          <w:sz w:val="28"/>
          <w:szCs w:val="28"/>
        </w:rPr>
        <w:t>не менее чем за 1 и не более чем за 2 года (не более 2 минут).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5 – </w:t>
      </w:r>
      <w:r w:rsidRPr="009F4CCF">
        <w:rPr>
          <w:b/>
          <w:bCs/>
          <w:sz w:val="28"/>
          <w:szCs w:val="28"/>
        </w:rPr>
        <w:t xml:space="preserve">«Юридическое объединение года» </w:t>
      </w:r>
      <w:r w:rsidRPr="009F4CCF">
        <w:rPr>
          <w:bCs/>
          <w:sz w:val="28"/>
          <w:szCs w:val="28"/>
        </w:rPr>
        <w:t>– оцениваются студенческие объединения обучающихся образовательных организаций, ведущие деятельность в сфере правового просве</w:t>
      </w:r>
      <w:r w:rsidR="0097006E" w:rsidRPr="009F4CCF">
        <w:rPr>
          <w:bCs/>
          <w:sz w:val="28"/>
          <w:szCs w:val="28"/>
        </w:rPr>
        <w:t xml:space="preserve">щения и защиты прав обучающихся </w:t>
      </w:r>
      <w:r w:rsidRPr="009F4CCF">
        <w:rPr>
          <w:bCs/>
          <w:sz w:val="28"/>
          <w:szCs w:val="28"/>
        </w:rPr>
        <w:t xml:space="preserve">(в т.ч. юридических клиник, правовых отрядов, профкомов </w:t>
      </w:r>
      <w:r w:rsidR="00047FD9" w:rsidRPr="009F4CCF">
        <w:rPr>
          <w:bCs/>
          <w:sz w:val="28"/>
          <w:szCs w:val="28"/>
        </w:rPr>
        <w:br/>
      </w:r>
      <w:r w:rsidRPr="009F4CCF">
        <w:rPr>
          <w:bCs/>
          <w:sz w:val="28"/>
          <w:szCs w:val="28"/>
        </w:rPr>
        <w:t>и иных общественных объединений), внесшие значимый вклад в фо</w:t>
      </w:r>
      <w:r w:rsidR="0097006E" w:rsidRPr="009F4CCF">
        <w:rPr>
          <w:bCs/>
          <w:sz w:val="28"/>
          <w:szCs w:val="28"/>
        </w:rPr>
        <w:t>рмирование практических навыков</w:t>
      </w:r>
      <w:r w:rsidRPr="009F4CCF">
        <w:rPr>
          <w:bCs/>
          <w:sz w:val="28"/>
          <w:szCs w:val="28"/>
        </w:rPr>
        <w:t xml:space="preserve"> в сфере юриспруденции и правоведения.</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lastRenderedPageBreak/>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5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не менее 5 реализованных социально</w:t>
      </w:r>
      <w:r w:rsidR="005E1985" w:rsidRPr="009F4CCF">
        <w:rPr>
          <w:bCs/>
          <w:sz w:val="28"/>
          <w:szCs w:val="28"/>
        </w:rPr>
        <w:t xml:space="preserve"> </w:t>
      </w:r>
      <w:r w:rsidR="004F0602" w:rsidRPr="009F4CCF">
        <w:rPr>
          <w:bCs/>
          <w:sz w:val="28"/>
          <w:szCs w:val="28"/>
        </w:rPr>
        <w:t>значимых</w:t>
      </w:r>
      <w:r w:rsidR="00977CEC" w:rsidRPr="009F4CCF">
        <w:rPr>
          <w:bCs/>
          <w:sz w:val="28"/>
          <w:szCs w:val="28"/>
        </w:rPr>
        <w:t xml:space="preserve"> </w:t>
      </w:r>
      <w:r w:rsidR="004F0602" w:rsidRPr="009F4CCF">
        <w:rPr>
          <w:bCs/>
          <w:sz w:val="28"/>
          <w:szCs w:val="28"/>
        </w:rPr>
        <w:t>мероприятий, акций, проектов за 2 последних года;</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основные достижения </w:t>
      </w:r>
      <w:r w:rsidR="00047FD9" w:rsidRPr="009F4CCF">
        <w:rPr>
          <w:bCs/>
          <w:sz w:val="28"/>
          <w:szCs w:val="28"/>
        </w:rPr>
        <w:br/>
      </w:r>
      <w:r w:rsidR="004F0602" w:rsidRPr="009F4CCF">
        <w:rPr>
          <w:bCs/>
          <w:sz w:val="28"/>
          <w:szCs w:val="28"/>
        </w:rPr>
        <w:t>не менее чем за 1 и не более чем за 2 года (не более 2 минут).</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Номинация 6 – </w:t>
      </w:r>
      <w:r w:rsidRPr="009F4CCF">
        <w:rPr>
          <w:b/>
          <w:bCs/>
          <w:sz w:val="28"/>
          <w:szCs w:val="28"/>
        </w:rPr>
        <w:t>«Студенческое научное общество года»</w:t>
      </w:r>
      <w:r w:rsidRPr="009F4CCF">
        <w:rPr>
          <w:bCs/>
          <w:sz w:val="28"/>
          <w:szCs w:val="28"/>
        </w:rPr>
        <w:t xml:space="preserve"> – оцениваются студенческие объединения обучающихся образовательных организаций, занимающиеся развитием, популяризацией и продвижением научной деятельности в образовательной организации и за её пределами.</w:t>
      </w:r>
    </w:p>
    <w:p w:rsidR="004F0602" w:rsidRPr="009F4CCF" w:rsidRDefault="004F0602" w:rsidP="009F4CCF">
      <w:pPr>
        <w:suppressAutoHyphens/>
        <w:autoSpaceDE/>
        <w:autoSpaceDN/>
        <w:adjustRightInd/>
        <w:spacing w:line="360" w:lineRule="auto"/>
        <w:ind w:firstLine="709"/>
        <w:jc w:val="both"/>
        <w:rPr>
          <w:bCs/>
          <w:sz w:val="28"/>
          <w:szCs w:val="28"/>
        </w:rPr>
      </w:pPr>
      <w:r w:rsidRPr="009F4CCF">
        <w:rPr>
          <w:bCs/>
          <w:sz w:val="28"/>
          <w:szCs w:val="28"/>
        </w:rPr>
        <w:t xml:space="preserve">Обязательные условия участия в номинации: </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количество постоянного актива объединения – не менее 5 человек;</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наличие документации, подтверждающей работу объединения на базе образовательной организации (положение об объединении, нормативно-правовая документация, др.);</w:t>
      </w:r>
    </w:p>
    <w:p w:rsidR="004F0602" w:rsidRPr="009F4CCF"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наличие не менее 5 реализованных мероприятий, акций, проектов </w:t>
      </w:r>
      <w:r w:rsidR="00047FD9" w:rsidRPr="009F4CCF">
        <w:rPr>
          <w:bCs/>
          <w:sz w:val="28"/>
          <w:szCs w:val="28"/>
        </w:rPr>
        <w:br/>
      </w:r>
      <w:r w:rsidR="004F0602" w:rsidRPr="009F4CCF">
        <w:rPr>
          <w:bCs/>
          <w:sz w:val="28"/>
          <w:szCs w:val="28"/>
        </w:rPr>
        <w:t>в сфере развития и популяризации научной деятельности за 2 последних года;</w:t>
      </w:r>
    </w:p>
    <w:p w:rsidR="004F0602" w:rsidRDefault="005E72EB" w:rsidP="009F4CCF">
      <w:pPr>
        <w:suppressAutoHyphens/>
        <w:autoSpaceDE/>
        <w:autoSpaceDN/>
        <w:adjustRightInd/>
        <w:spacing w:line="360" w:lineRule="auto"/>
        <w:ind w:firstLine="709"/>
        <w:jc w:val="both"/>
        <w:rPr>
          <w:bCs/>
          <w:sz w:val="28"/>
          <w:szCs w:val="28"/>
        </w:rPr>
      </w:pPr>
      <w:r>
        <w:rPr>
          <w:bCs/>
          <w:sz w:val="28"/>
          <w:szCs w:val="28"/>
        </w:rPr>
        <w:t>-</w:t>
      </w:r>
      <w:r w:rsidR="004F0602" w:rsidRPr="009F4CCF">
        <w:rPr>
          <w:bCs/>
          <w:sz w:val="28"/>
          <w:szCs w:val="28"/>
        </w:rPr>
        <w:t xml:space="preserve">видеоролик, описывающий деятельность и основные достижения </w:t>
      </w:r>
      <w:r w:rsidR="00047FD9" w:rsidRPr="009F4CCF">
        <w:rPr>
          <w:bCs/>
          <w:sz w:val="28"/>
          <w:szCs w:val="28"/>
        </w:rPr>
        <w:br/>
      </w:r>
      <w:r w:rsidR="004F0602" w:rsidRPr="009F4CCF">
        <w:rPr>
          <w:bCs/>
          <w:sz w:val="28"/>
          <w:szCs w:val="28"/>
        </w:rPr>
        <w:t>не менее чем за 1 и не более чем за 2 года (не более 2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7.3. Номинации специальных открытых образовательных треков.</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7.3.1. Студент года. Архитекторы:</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1 – </w:t>
      </w:r>
      <w:r w:rsidRPr="00AC08CA">
        <w:rPr>
          <w:b/>
          <w:bCs/>
          <w:sz w:val="28"/>
          <w:szCs w:val="28"/>
        </w:rPr>
        <w:t xml:space="preserve">«Архитектор-проектировщик года» - </w:t>
      </w:r>
      <w:r w:rsidRPr="00AC08CA">
        <w:rPr>
          <w:bCs/>
          <w:sz w:val="28"/>
          <w:szCs w:val="28"/>
        </w:rPr>
        <w:t xml:space="preserve">оцениваются студенты старших курсов из числа обучающихся образовательных организаций по направлению подготовки «Архитектура», участники и победители профессионально ориентированных олимпиад, конференций, форумов, проектных семинаров, занимающиеся развитием, популяризацией и </w:t>
      </w:r>
      <w:r w:rsidRPr="00AC08CA">
        <w:rPr>
          <w:bCs/>
          <w:sz w:val="28"/>
          <w:szCs w:val="28"/>
        </w:rPr>
        <w:lastRenderedPageBreak/>
        <w:t xml:space="preserve">продвижением своего направления подготовки.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Обязательные условия участия в номинации: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книжке/дипломе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или/и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 конференциях, выставках, форумах или/и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p>
    <w:p w:rsidR="00AC08CA" w:rsidRPr="00AC08CA" w:rsidRDefault="00AC08CA" w:rsidP="00AC08CA">
      <w:pPr>
        <w:suppressAutoHyphens/>
        <w:autoSpaceDE/>
        <w:autoSpaceDN/>
        <w:adjustRightInd/>
        <w:spacing w:line="360" w:lineRule="auto"/>
        <w:jc w:val="both"/>
        <w:rPr>
          <w:bCs/>
          <w:sz w:val="28"/>
          <w:szCs w:val="28"/>
        </w:rPr>
      </w:pPr>
      <w:r w:rsidRPr="00AC08CA">
        <w:rPr>
          <w:bCs/>
          <w:sz w:val="28"/>
          <w:szCs w:val="28"/>
        </w:rP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2 – </w:t>
      </w:r>
      <w:r w:rsidRPr="00AC08CA">
        <w:rPr>
          <w:b/>
          <w:bCs/>
          <w:sz w:val="28"/>
          <w:szCs w:val="28"/>
        </w:rPr>
        <w:t xml:space="preserve">«Архитектор-градостроитель года» - </w:t>
      </w:r>
      <w:r w:rsidRPr="00AC08CA">
        <w:rPr>
          <w:bCs/>
          <w:sz w:val="28"/>
          <w:szCs w:val="28"/>
        </w:rPr>
        <w:t xml:space="preserve">оцениваются студенты старших курсов из числа обучающихся образовательных организаций по направлению подготовки «Градостроительство»,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Обязательные условия участия в номинации: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участник мероприятий образовательной организации, регионального, федерального и международного уровней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наличие достижений и побед в профессиональных конкурсах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 (самостоятельно или в составе авторского коллектива);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реализованных/реализуемых проектов, практик, технологий</w:t>
      </w:r>
      <w:r w:rsidRPr="00AC08CA">
        <w:rPr>
          <w:bCs/>
          <w:sz w:val="28"/>
          <w:szCs w:val="28"/>
        </w:rPr>
        <w:br/>
        <w:t>в сфере профессиональной деятельности на уровнях образовательной организации, региональном и федеральном по направлениям градостроительного планирования, пространственного развития, архитектурно-градостроительного проектирования, ландшафтного проектирования (самостоятельно или в составе авторского коллектива);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3 – </w:t>
      </w:r>
      <w:r w:rsidRPr="00AC08CA">
        <w:rPr>
          <w:b/>
          <w:bCs/>
          <w:sz w:val="28"/>
          <w:szCs w:val="28"/>
        </w:rPr>
        <w:t xml:space="preserve">«Архитектор-реставратор года» - </w:t>
      </w:r>
      <w:r w:rsidRPr="00AC08CA">
        <w:rPr>
          <w:bCs/>
          <w:sz w:val="28"/>
          <w:szCs w:val="28"/>
        </w:rPr>
        <w:t xml:space="preserve">оцениваются студенты старших курсов из числа обучающихся образовательных организаций по направлению подготовки «Реконструкция и реставрация архитектурного наследия»,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Обязательные условия участия в номинации: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участник мероприятий образовательной организации, регионального, федерального и международного уровней по направлениям реконструкция и реставрация архитектурного наследия;</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наличие достижений и побед в профессиональных конкурсах или/и наличие реализованных/реализуемых проектов в сфере профессиональной деятельности на уровнях образовательной организации и выше, активная </w:t>
      </w:r>
      <w:r w:rsidRPr="00AC08CA">
        <w:rPr>
          <w:bCs/>
          <w:sz w:val="28"/>
          <w:szCs w:val="28"/>
        </w:rPr>
        <w:lastRenderedPageBreak/>
        <w:t>гражданская позиция в сфере охраны объектов культурного наследия;</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реализованных/реализуемых проектов, практик, технологий, публикаций в сфере профессиональной деятельности на уровнях образовательной организации, региональном и федеральном по направлению Реконструкция и реставрация архитектурного наследия (самостоятельно или в составе авторского коллектива);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4 – </w:t>
      </w:r>
      <w:r w:rsidRPr="00AC08CA">
        <w:rPr>
          <w:b/>
          <w:bCs/>
          <w:sz w:val="28"/>
          <w:szCs w:val="28"/>
        </w:rPr>
        <w:t>«Архитектор-дизайнер года</w:t>
      </w:r>
      <w:r w:rsidRPr="00AC08CA">
        <w:rPr>
          <w:bCs/>
          <w:sz w:val="28"/>
          <w:szCs w:val="28"/>
        </w:rPr>
        <w:t>» – оцениваются студенты старших курсов из числа обучающихся образовательных организаций по направлению подготовки «Дизайн интерьера», «Дизайн городской среды» за выдающиеся достижения в области дизайна, участники и победители творческих мероприятий и конкурсов, ведущие активную творческую и научную деятельность на базе образовательной организации, имеющие научные публикации.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Обязательные условия участия в номинации: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достижения и победы в творческих конкурсах, фестивалях и проектных семинарах регионального, федерального и международного уровня;</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реализованных/реализуемых проектов, практик</w:t>
      </w:r>
      <w:r w:rsidRPr="00AC08CA">
        <w:rPr>
          <w:bCs/>
          <w:sz w:val="28"/>
          <w:szCs w:val="28"/>
        </w:rPr>
        <w:br/>
        <w:t>в сфере профессиональной деятельности на уровнях образовательной организации, региональном и федеральном уровнях по направлению подготовки «Дизайн интерьера», «Дизайн городской среды» (самостоятельно или в составе авторского коллектива);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научно-изобретательская деятельность (патенты, изобретения и научные статьи);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5 – </w:t>
      </w:r>
      <w:r w:rsidRPr="00AC08CA">
        <w:rPr>
          <w:b/>
          <w:bCs/>
          <w:sz w:val="28"/>
          <w:szCs w:val="28"/>
        </w:rPr>
        <w:t>«Молодой зодчий года»</w:t>
      </w:r>
      <w:r w:rsidRPr="00AC08CA">
        <w:rPr>
          <w:bCs/>
          <w:sz w:val="28"/>
          <w:szCs w:val="28"/>
        </w:rPr>
        <w:t xml:space="preserve"> – оцениваются студенты младших курсов из числа обучающихся образовательных организаций по направлению подготовки «Архитектура», «Градостроительство», «Реконструкция, реставрация архитектурного наследия», «Дизайн», участники профессионально ориентированных олимпиад, конференций, форумов, проектных семинаров, занимающиеся развитием, популяризацией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или «отлично» в зачетной книжке за последние 2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участник мероприятий образовательной организации, регионального, федерального и международного уровней по направлениям «Архитектура», «Градостроительство», «Реконструкция, реставрация архитектурного наследия», «Дизайн».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студенческих конкурсах по «Академическому рисунку» и «Лучший курсовой проект, курсовая работа», а также в иных творческих конкурсах образовательной организации</w:t>
      </w:r>
      <w:bookmarkStart w:id="2" w:name="_gjdgxs"/>
      <w:bookmarkEnd w:id="2"/>
      <w:r w:rsidRPr="00AC08CA">
        <w:rPr>
          <w:bCs/>
          <w:sz w:val="28"/>
          <w:szCs w:val="28"/>
        </w:rPr>
        <w:t>, регионального, федерального или международного уровня</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разработанных, реализуемых, реализованных проектов, практик в сфере профессиональной деятельности на уровне образовательной организации, региональном и федеральном по направлению Архитектура, Градостроительство, Реконструкция, реставрация архитектурного наследия, Дизайн (самостоятельно или в составе творческих коллективов);</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7.3.2. Студент года. Медики: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 xml:space="preserve">Номинация 1 – </w:t>
      </w:r>
      <w:r w:rsidRPr="00AC08CA">
        <w:rPr>
          <w:b/>
          <w:bCs/>
          <w:sz w:val="28"/>
          <w:szCs w:val="28"/>
        </w:rPr>
        <w:t>«Лечебное дело»</w:t>
      </w:r>
      <w:r w:rsidRPr="00AC08CA">
        <w:rPr>
          <w:bCs/>
          <w:sz w:val="28"/>
          <w:szCs w:val="28"/>
        </w:rPr>
        <w:t xml:space="preserve"> - оцениваются студенты старших курсов (4-6) из числа обучающихся по образовательным программам специалитета по специальности «Лечебное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2 – </w:t>
      </w:r>
      <w:r w:rsidRPr="00AC08CA">
        <w:rPr>
          <w:b/>
          <w:bCs/>
          <w:sz w:val="28"/>
          <w:szCs w:val="28"/>
        </w:rPr>
        <w:t>«Педиатрия»</w:t>
      </w:r>
      <w:r w:rsidRPr="00AC08CA">
        <w:rPr>
          <w:bCs/>
          <w:sz w:val="28"/>
          <w:szCs w:val="28"/>
        </w:rPr>
        <w:t xml:space="preserve"> - оцениваются студенты старших курсов (4-6) из числа обучающихся по образовательным программам специалитета по специальности «Педиатрия»,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3 – </w:t>
      </w:r>
      <w:r w:rsidRPr="00AC08CA">
        <w:rPr>
          <w:b/>
          <w:bCs/>
          <w:sz w:val="28"/>
          <w:szCs w:val="28"/>
        </w:rPr>
        <w:t>«Стоматология»</w:t>
      </w:r>
      <w:r w:rsidRPr="00AC08CA">
        <w:rPr>
          <w:bCs/>
          <w:sz w:val="28"/>
          <w:szCs w:val="28"/>
        </w:rPr>
        <w:t xml:space="preserve"> - оцениваются студенты старших курсов (4-5) из числа обучающихся по образовательным программам специалитета по специальности «Стоматология»,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 xml:space="preserve">Номинация 4 – </w:t>
      </w:r>
      <w:r w:rsidRPr="00AC08CA">
        <w:rPr>
          <w:b/>
          <w:bCs/>
          <w:sz w:val="28"/>
          <w:szCs w:val="28"/>
        </w:rPr>
        <w:t>«Медико-профилактическое дело»</w:t>
      </w:r>
      <w:r w:rsidRPr="00AC08CA">
        <w:rPr>
          <w:bCs/>
          <w:sz w:val="28"/>
          <w:szCs w:val="28"/>
        </w:rPr>
        <w:t xml:space="preserve"> - оцениваются студенты старших курсов (4-6) из числа обучающихся по образовательным программам специалитета по специальности «Медико-профилактическое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5 – </w:t>
      </w:r>
      <w:r w:rsidRPr="00AC08CA">
        <w:rPr>
          <w:b/>
          <w:bCs/>
          <w:sz w:val="28"/>
          <w:szCs w:val="28"/>
        </w:rPr>
        <w:t>«Фармация»</w:t>
      </w:r>
      <w:r w:rsidRPr="00AC08CA">
        <w:rPr>
          <w:bCs/>
          <w:sz w:val="28"/>
          <w:szCs w:val="28"/>
        </w:rPr>
        <w:t xml:space="preserve"> - оцениваются студенты старших курсов (4-6) из числа обучающихся по образовательным программам специалитета по специальности «Фармация»,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6 – </w:t>
      </w:r>
      <w:r w:rsidRPr="00AC08CA">
        <w:rPr>
          <w:b/>
          <w:bCs/>
          <w:sz w:val="28"/>
          <w:szCs w:val="28"/>
        </w:rPr>
        <w:t>«Сестринское дело»</w:t>
      </w:r>
      <w:r w:rsidRPr="00AC08CA">
        <w:rPr>
          <w:bCs/>
          <w:sz w:val="28"/>
          <w:szCs w:val="28"/>
        </w:rPr>
        <w:t xml:space="preserve"> - оцениваются студенты старших курсов (4-6) из числа обучающихся по образовательным программам специалитета по специальности «Сестринское дело», участники и победители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реализованных/реализуемых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 xml:space="preserve">Номинация 7 – </w:t>
      </w:r>
      <w:r w:rsidRPr="00AC08CA">
        <w:rPr>
          <w:b/>
          <w:bCs/>
          <w:sz w:val="28"/>
          <w:szCs w:val="28"/>
        </w:rPr>
        <w:t>«Молодой медик года»</w:t>
      </w:r>
      <w:r w:rsidRPr="00AC08CA">
        <w:rPr>
          <w:bCs/>
          <w:sz w:val="28"/>
          <w:szCs w:val="28"/>
        </w:rPr>
        <w:t xml:space="preserve"> - оцениваются студенты младших курсов (2-3) из числа обучающихся по образовательным программам подготовки врачей вне зависимости от специальности, участники профессионально ориентированных олимпиад, конференций, форумов, проектных семинаров.</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7.3.3 Студент года. Педагоги: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1 – </w:t>
      </w:r>
      <w:r w:rsidRPr="00AC08CA">
        <w:rPr>
          <w:b/>
          <w:bCs/>
          <w:sz w:val="28"/>
          <w:szCs w:val="28"/>
        </w:rPr>
        <w:t>«Педагог дошкольного образования»</w:t>
      </w:r>
      <w:r w:rsidRPr="00AC08CA">
        <w:rPr>
          <w:bCs/>
          <w:sz w:val="28"/>
          <w:szCs w:val="28"/>
        </w:rPr>
        <w:t xml:space="preserve"> - оцениваются студенты из числа обучающихся образовательных организаций по направлению подготовки «Педагогическое образование» по профилю дошкольного образования,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2 – </w:t>
      </w:r>
      <w:r w:rsidRPr="00AC08CA">
        <w:rPr>
          <w:b/>
          <w:bCs/>
          <w:sz w:val="28"/>
          <w:szCs w:val="28"/>
        </w:rPr>
        <w:t xml:space="preserve">«Педагог начального образования» </w:t>
      </w:r>
      <w:r w:rsidRPr="00AC08CA">
        <w:rPr>
          <w:bCs/>
          <w:sz w:val="28"/>
          <w:szCs w:val="28"/>
        </w:rPr>
        <w:t>- оцениваются студенты из числа обучающихся образовательных организаций по направлению подготовки «Педагогическое образование» по профилю начального образования,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lastRenderedPageBreak/>
        <w:t xml:space="preserve">Номинация 3 – </w:t>
      </w:r>
      <w:r w:rsidRPr="00AC08CA">
        <w:rPr>
          <w:b/>
          <w:bCs/>
          <w:sz w:val="28"/>
          <w:szCs w:val="28"/>
        </w:rPr>
        <w:t>«Педагог-предметник»</w:t>
      </w:r>
      <w:r w:rsidRPr="00AC08CA">
        <w:rPr>
          <w:bCs/>
          <w:sz w:val="28"/>
          <w:szCs w:val="28"/>
        </w:rPr>
        <w:t xml:space="preserve"> - оцениваются студенты из числа обучающихся образовательных организаций по направлению подготовки «Педагогическое образование» по предметному профилю,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Номинация 4 – </w:t>
      </w:r>
      <w:r w:rsidRPr="00AC08CA">
        <w:rPr>
          <w:b/>
          <w:bCs/>
          <w:sz w:val="28"/>
          <w:szCs w:val="28"/>
        </w:rPr>
        <w:t>«Педагог дополнительного образования»</w:t>
      </w:r>
      <w:r w:rsidRPr="00AC08CA">
        <w:rPr>
          <w:bCs/>
          <w:sz w:val="28"/>
          <w:szCs w:val="28"/>
        </w:rPr>
        <w:t xml:space="preserve"> - оцениваются студенты из числа обучающихся образовательных организаций по направлению подготовки «Педагогическое образование» по профилю дополнительного образования, участники профессионально ориентированных олимпиад, конференций, форумов, проектных семинаров, занимающиеся развитием, популяризацией и продвижением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Обязательные условия участия в номинации: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высокий уровень успеваемости (отсутствие академической задолженности, только оценки «хорошо» и/или «отлично» в зачетной книжке </w:t>
      </w:r>
      <w:r w:rsidRPr="00AC08CA">
        <w:rPr>
          <w:bCs/>
          <w:sz w:val="28"/>
          <w:szCs w:val="28"/>
        </w:rPr>
        <w:lastRenderedPageBreak/>
        <w:t>за 2 последних семестра);</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достижений и побед в профессиональных конкурсах и/или наличие реализуемых проектов в сфере профессиональной деятельности на уровнях образовательной организации и выше;</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участие в профессионально ориентированных мероприятиях: конференциях, выставках, форумах и/или наличие публикаций/выступлений, направленных на популяризацию и продвижение своего направления подготовки;</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видеоролик, описывающий деятельность и достижения не менее чем </w:t>
      </w:r>
      <w:r w:rsidRPr="00AC08CA">
        <w:rPr>
          <w:bCs/>
          <w:sz w:val="28"/>
          <w:szCs w:val="28"/>
        </w:rPr>
        <w:br/>
        <w:t>за 1 и не более чем за 2 года (не более 1,5 минут);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наличие портфолио учебных и профессиональных/творческих работ.</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7.4. Конкурсные испытания финала Премии должны быть направлены </w:t>
      </w:r>
      <w:r w:rsidRPr="00AC08CA">
        <w:rPr>
          <w:bCs/>
          <w:sz w:val="28"/>
          <w:szCs w:val="28"/>
        </w:rPr>
        <w:br/>
        <w:t xml:space="preserve">на индивидуальную и коллективную работу участников и включать специальные конкурсные испытания (в специфике номинации) и общие испытания для всех участников номинаций Премии.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 xml:space="preserve">7.4. Регламент конкурсных испытаний Премии разрабатывается программным директором совместно с экспертным советом Премии </w:t>
      </w:r>
      <w:r w:rsidRPr="00AC08CA">
        <w:rPr>
          <w:bCs/>
          <w:sz w:val="28"/>
          <w:szCs w:val="28"/>
        </w:rPr>
        <w:br/>
        <w:t xml:space="preserve">и утверждается Исполнительной дирекцией Премии. </w:t>
      </w:r>
    </w:p>
    <w:p w:rsidR="00AC08CA" w:rsidRPr="00AC08CA" w:rsidRDefault="00AC08CA" w:rsidP="00AC08CA">
      <w:pPr>
        <w:suppressAutoHyphens/>
        <w:autoSpaceDE/>
        <w:autoSpaceDN/>
        <w:adjustRightInd/>
        <w:spacing w:line="360" w:lineRule="auto"/>
        <w:ind w:firstLine="709"/>
        <w:jc w:val="both"/>
        <w:rPr>
          <w:bCs/>
          <w:sz w:val="28"/>
          <w:szCs w:val="28"/>
        </w:rPr>
      </w:pPr>
      <w:r w:rsidRPr="00AC08CA">
        <w:rPr>
          <w:bCs/>
          <w:sz w:val="28"/>
          <w:szCs w:val="28"/>
        </w:rPr>
        <w:t>7.5. Регламент конкурсных испытаний Премии и критерии оценки участников финала Премии направляются в региональные дирекции и участникам, прошедш</w:t>
      </w:r>
      <w:r w:rsidR="00DF3164">
        <w:rPr>
          <w:bCs/>
          <w:sz w:val="28"/>
          <w:szCs w:val="28"/>
        </w:rPr>
        <w:t>им в финал Премии, не позднее 12</w:t>
      </w:r>
      <w:r w:rsidR="00570D40">
        <w:rPr>
          <w:bCs/>
          <w:sz w:val="28"/>
          <w:szCs w:val="28"/>
        </w:rPr>
        <w:t xml:space="preserve"> октября 2023</w:t>
      </w:r>
      <w:r w:rsidRPr="00AC08CA">
        <w:rPr>
          <w:bCs/>
          <w:sz w:val="28"/>
          <w:szCs w:val="28"/>
        </w:rPr>
        <w:t xml:space="preserve"> года.</w:t>
      </w:r>
    </w:p>
    <w:p w:rsidR="004F7A19" w:rsidRPr="009F4CCF" w:rsidRDefault="004F7A19" w:rsidP="00AC08CA">
      <w:pPr>
        <w:suppressAutoHyphens/>
        <w:autoSpaceDE/>
        <w:autoSpaceDN/>
        <w:adjustRightInd/>
        <w:spacing w:line="360" w:lineRule="auto"/>
        <w:jc w:val="both"/>
        <w:rPr>
          <w:sz w:val="28"/>
          <w:szCs w:val="28"/>
        </w:rPr>
      </w:pPr>
    </w:p>
    <w:p w:rsidR="004F7A19" w:rsidRPr="009F4CCF" w:rsidRDefault="004F7A19" w:rsidP="009F4CCF">
      <w:pPr>
        <w:suppressAutoHyphens/>
        <w:autoSpaceDE/>
        <w:autoSpaceDN/>
        <w:adjustRightInd/>
        <w:spacing w:line="360" w:lineRule="auto"/>
        <w:jc w:val="center"/>
        <w:rPr>
          <w:b/>
          <w:sz w:val="28"/>
          <w:szCs w:val="28"/>
        </w:rPr>
      </w:pPr>
      <w:r w:rsidRPr="009F4CCF">
        <w:rPr>
          <w:b/>
          <w:sz w:val="28"/>
          <w:szCs w:val="28"/>
        </w:rPr>
        <w:t xml:space="preserve">8. Подведение итогов </w:t>
      </w:r>
      <w:r w:rsidR="00613454">
        <w:rPr>
          <w:b/>
          <w:sz w:val="28"/>
          <w:szCs w:val="28"/>
        </w:rPr>
        <w:t xml:space="preserve">регионального этапа </w:t>
      </w:r>
      <w:r w:rsidRPr="009F4CCF">
        <w:rPr>
          <w:b/>
          <w:sz w:val="28"/>
          <w:szCs w:val="28"/>
        </w:rPr>
        <w:t>Премии</w:t>
      </w:r>
    </w:p>
    <w:p w:rsidR="00190059" w:rsidRPr="009F4CCF" w:rsidRDefault="00190059" w:rsidP="009F4CCF">
      <w:pPr>
        <w:spacing w:line="360" w:lineRule="auto"/>
        <w:ind w:firstLine="709"/>
        <w:jc w:val="both"/>
        <w:rPr>
          <w:rFonts w:eastAsia="Lucida Sans Unicode"/>
          <w:sz w:val="28"/>
          <w:szCs w:val="28"/>
          <w:lang w:eastAsia="en-US" w:bidi="en-US"/>
        </w:rPr>
      </w:pPr>
      <w:r w:rsidRPr="009F4CCF">
        <w:rPr>
          <w:rFonts w:eastAsia="Lucida Sans Unicode"/>
          <w:sz w:val="28"/>
          <w:szCs w:val="28"/>
          <w:lang w:eastAsia="en-US" w:bidi="en-US"/>
        </w:rPr>
        <w:t xml:space="preserve">8.1. Отборочные испытания проводятся в соответствии с Положением о проведении регионального этапа Премии и номинациям, отраженные в п. 7 настоящего Положения. </w:t>
      </w:r>
    </w:p>
    <w:p w:rsidR="00190059" w:rsidRPr="009F4CCF" w:rsidRDefault="00190059" w:rsidP="009F4CCF">
      <w:pPr>
        <w:spacing w:line="360" w:lineRule="auto"/>
        <w:ind w:firstLine="709"/>
        <w:jc w:val="both"/>
        <w:rPr>
          <w:rFonts w:eastAsia="Lucida Sans Unicode"/>
          <w:sz w:val="28"/>
          <w:szCs w:val="28"/>
          <w:lang w:eastAsia="en-US" w:bidi="en-US"/>
        </w:rPr>
      </w:pPr>
      <w:r w:rsidRPr="009F4CCF">
        <w:rPr>
          <w:rFonts w:eastAsia="Lucida Sans Unicode"/>
          <w:sz w:val="28"/>
          <w:szCs w:val="28"/>
          <w:lang w:eastAsia="en-US" w:bidi="en-US"/>
        </w:rPr>
        <w:t xml:space="preserve">8.2. В каждой номинации определяются лауреаты I, II, III степени на основании протоколов экспертного совета. </w:t>
      </w:r>
    </w:p>
    <w:p w:rsidR="004F7A19" w:rsidRPr="009F4CCF" w:rsidRDefault="00613454" w:rsidP="009F4CCF">
      <w:pPr>
        <w:spacing w:line="360" w:lineRule="auto"/>
        <w:ind w:firstLine="709"/>
        <w:jc w:val="both"/>
        <w:rPr>
          <w:rFonts w:eastAsia="Lucida Sans Unicode"/>
          <w:sz w:val="28"/>
          <w:szCs w:val="28"/>
          <w:lang w:eastAsia="en-US" w:bidi="en-US"/>
        </w:rPr>
      </w:pPr>
      <w:r>
        <w:rPr>
          <w:rFonts w:eastAsia="Lucida Sans Unicode"/>
          <w:sz w:val="28"/>
          <w:szCs w:val="28"/>
          <w:lang w:eastAsia="en-US" w:bidi="en-US"/>
        </w:rPr>
        <w:t xml:space="preserve">8.3. </w:t>
      </w:r>
      <w:r w:rsidR="00190059" w:rsidRPr="009F4CCF">
        <w:rPr>
          <w:rFonts w:eastAsia="Lucida Sans Unicode"/>
          <w:sz w:val="28"/>
          <w:szCs w:val="28"/>
          <w:lang w:eastAsia="en-US" w:bidi="en-US"/>
        </w:rPr>
        <w:t xml:space="preserve">Победители и призеры регионального этапа, которые соответствуют всем требованиям положения регионального </w:t>
      </w:r>
      <w:r w:rsidR="00570D40" w:rsidRPr="009F4CCF">
        <w:rPr>
          <w:rFonts w:eastAsia="Lucida Sans Unicode"/>
          <w:sz w:val="28"/>
          <w:szCs w:val="28"/>
          <w:lang w:eastAsia="en-US" w:bidi="en-US"/>
        </w:rPr>
        <w:t xml:space="preserve">этапа </w:t>
      </w:r>
      <w:r w:rsidR="00570D40" w:rsidRPr="009F4CCF">
        <w:rPr>
          <w:rFonts w:eastAsia="Lucida Sans Unicode"/>
          <w:sz w:val="28"/>
          <w:szCs w:val="28"/>
          <w:lang w:eastAsia="en-US" w:bidi="en-US"/>
        </w:rPr>
        <w:lastRenderedPageBreak/>
        <w:t>Российской</w:t>
      </w:r>
      <w:r w:rsidR="00190059" w:rsidRPr="009F4CCF">
        <w:rPr>
          <w:rFonts w:eastAsia="Lucida Sans Unicode"/>
          <w:sz w:val="28"/>
          <w:szCs w:val="28"/>
          <w:lang w:eastAsia="en-US" w:bidi="en-US"/>
        </w:rPr>
        <w:t xml:space="preserve"> национ</w:t>
      </w:r>
      <w:r w:rsidR="00883A63" w:rsidRPr="009F4CCF">
        <w:rPr>
          <w:rFonts w:eastAsia="Lucida Sans Unicode"/>
          <w:sz w:val="28"/>
          <w:szCs w:val="28"/>
          <w:lang w:eastAsia="en-US" w:bidi="en-US"/>
        </w:rPr>
        <w:t>альной преми</w:t>
      </w:r>
      <w:r w:rsidR="00401DEF">
        <w:rPr>
          <w:rFonts w:eastAsia="Lucida Sans Unicode"/>
          <w:sz w:val="28"/>
          <w:szCs w:val="28"/>
          <w:lang w:eastAsia="en-US" w:bidi="en-US"/>
        </w:rPr>
        <w:t>и «Студент года-2023</w:t>
      </w:r>
      <w:r w:rsidR="00190059" w:rsidRPr="009F4CCF">
        <w:rPr>
          <w:rFonts w:eastAsia="Lucida Sans Unicode"/>
          <w:sz w:val="28"/>
          <w:szCs w:val="28"/>
          <w:lang w:eastAsia="en-US" w:bidi="en-US"/>
        </w:rPr>
        <w:t>», рекомендуются к участию во Всероссийском заочном этапе Премии.</w:t>
      </w:r>
    </w:p>
    <w:p w:rsidR="00883A63" w:rsidRPr="009F4CCF" w:rsidRDefault="00883A63" w:rsidP="009F4CCF">
      <w:pPr>
        <w:spacing w:line="360" w:lineRule="auto"/>
        <w:ind w:firstLine="709"/>
        <w:jc w:val="both"/>
        <w:rPr>
          <w:rFonts w:eastAsia="Lucida Sans Unicode"/>
          <w:sz w:val="28"/>
          <w:szCs w:val="28"/>
          <w:lang w:eastAsia="en-US" w:bidi="en-US"/>
        </w:rPr>
      </w:pPr>
    </w:p>
    <w:p w:rsidR="004F7A19" w:rsidRPr="009F4CCF" w:rsidRDefault="004F7A19" w:rsidP="009F4CCF">
      <w:pPr>
        <w:suppressAutoHyphens/>
        <w:autoSpaceDE/>
        <w:autoSpaceDN/>
        <w:adjustRightInd/>
        <w:spacing w:line="360" w:lineRule="auto"/>
        <w:ind w:firstLine="709"/>
        <w:jc w:val="center"/>
        <w:rPr>
          <w:sz w:val="28"/>
          <w:szCs w:val="28"/>
        </w:rPr>
      </w:pPr>
      <w:r w:rsidRPr="009F4CCF">
        <w:rPr>
          <w:b/>
          <w:sz w:val="28"/>
          <w:szCs w:val="28"/>
        </w:rPr>
        <w:t>9. Ответственность учредителей, организаторов, участников</w:t>
      </w:r>
    </w:p>
    <w:p w:rsidR="00883A63" w:rsidRPr="009F4CCF" w:rsidRDefault="00883A63" w:rsidP="009F4CCF">
      <w:pPr>
        <w:autoSpaceDE/>
        <w:autoSpaceDN/>
        <w:adjustRightInd/>
        <w:spacing w:line="360" w:lineRule="auto"/>
        <w:ind w:firstLine="709"/>
        <w:contextualSpacing/>
        <w:jc w:val="both"/>
        <w:rPr>
          <w:sz w:val="28"/>
          <w:szCs w:val="28"/>
        </w:rPr>
      </w:pPr>
      <w:r w:rsidRPr="009F4CCF">
        <w:rPr>
          <w:sz w:val="28"/>
          <w:szCs w:val="28"/>
        </w:rPr>
        <w:t>9.1. Ответственность учредителей, организаторов, региональной исполнительной дирекции Премии распространяется в рамках законодательства Российской Федерации. Проведение Премии не возлагает на них дополнительных обязанностей, кроме тех, которые вытекают из общих гражданско-правовых отношений с различными физическими и юридическими лицами, имеющими отношение к Премии.</w:t>
      </w:r>
    </w:p>
    <w:p w:rsidR="00883A63" w:rsidRPr="009F4CCF" w:rsidRDefault="00883A63" w:rsidP="009F4CCF">
      <w:pPr>
        <w:autoSpaceDE/>
        <w:autoSpaceDN/>
        <w:adjustRightInd/>
        <w:spacing w:line="360" w:lineRule="auto"/>
        <w:ind w:firstLine="709"/>
        <w:contextualSpacing/>
        <w:jc w:val="both"/>
        <w:rPr>
          <w:sz w:val="28"/>
          <w:szCs w:val="28"/>
        </w:rPr>
      </w:pPr>
      <w:r w:rsidRPr="009F4CCF">
        <w:rPr>
          <w:sz w:val="28"/>
          <w:szCs w:val="28"/>
        </w:rPr>
        <w:t>9.2.</w:t>
      </w:r>
      <w:r w:rsidRPr="009F4CCF">
        <w:rPr>
          <w:sz w:val="28"/>
          <w:szCs w:val="28"/>
        </w:rPr>
        <w:tab/>
        <w:t>Участники</w:t>
      </w:r>
      <w:r w:rsidR="00613454">
        <w:rPr>
          <w:sz w:val="28"/>
          <w:szCs w:val="28"/>
        </w:rPr>
        <w:t xml:space="preserve"> регионального этапа</w:t>
      </w:r>
      <w:r w:rsidRPr="009F4CCF">
        <w:rPr>
          <w:sz w:val="28"/>
          <w:szCs w:val="28"/>
        </w:rPr>
        <w:t xml:space="preserve"> несут ответственность за неправомерное использование результатов творческой и (или) интеллектуальной деятельности третьих лиц, а также при совершении участниками Премии иных действий, которые нарушают законодательство Российской Федерации в области защиты прав на результаты интеллектуальной деятельности и средства индивидуализации.</w:t>
      </w:r>
    </w:p>
    <w:p w:rsidR="005D6CB6" w:rsidRPr="009F4CCF" w:rsidRDefault="005D6CB6" w:rsidP="009F4CCF">
      <w:pPr>
        <w:autoSpaceDE/>
        <w:autoSpaceDN/>
        <w:adjustRightInd/>
        <w:spacing w:line="360" w:lineRule="auto"/>
        <w:ind w:firstLine="709"/>
        <w:contextualSpacing/>
        <w:jc w:val="both"/>
        <w:rPr>
          <w:sz w:val="28"/>
          <w:szCs w:val="28"/>
        </w:rPr>
      </w:pPr>
    </w:p>
    <w:p w:rsidR="001079E8" w:rsidRPr="009F4CCF" w:rsidRDefault="00500588" w:rsidP="009F4CCF">
      <w:pPr>
        <w:spacing w:line="360" w:lineRule="auto"/>
        <w:ind w:firstLine="709"/>
        <w:jc w:val="center"/>
        <w:rPr>
          <w:b/>
          <w:sz w:val="28"/>
          <w:szCs w:val="28"/>
        </w:rPr>
      </w:pPr>
      <w:r w:rsidRPr="009F4CCF">
        <w:rPr>
          <w:b/>
          <w:sz w:val="28"/>
          <w:szCs w:val="28"/>
        </w:rPr>
        <w:t>10. Контактная информация</w:t>
      </w:r>
    </w:p>
    <w:p w:rsidR="00883A63" w:rsidRPr="00883A63" w:rsidRDefault="00883A63" w:rsidP="009F4CCF">
      <w:pPr>
        <w:tabs>
          <w:tab w:val="left" w:pos="1134"/>
        </w:tabs>
        <w:spacing w:line="360" w:lineRule="auto"/>
        <w:ind w:firstLine="709"/>
        <w:jc w:val="both"/>
        <w:rPr>
          <w:sz w:val="28"/>
          <w:szCs w:val="28"/>
        </w:rPr>
      </w:pPr>
      <w:bookmarkStart w:id="3" w:name="_Hlk16605879"/>
      <w:r w:rsidRPr="00883A63">
        <w:rPr>
          <w:sz w:val="28"/>
          <w:szCs w:val="28"/>
        </w:rPr>
        <w:t>Региональная исполнительная дирекция Премии (Астраханская региональная организация Общероссийской Общественной Органи</w:t>
      </w:r>
      <w:r w:rsidR="00401DEF">
        <w:rPr>
          <w:sz w:val="28"/>
          <w:szCs w:val="28"/>
        </w:rPr>
        <w:t>зации «Российский Союз Молодежи»)</w:t>
      </w:r>
      <w:r w:rsidRPr="00883A63">
        <w:rPr>
          <w:sz w:val="28"/>
          <w:szCs w:val="28"/>
        </w:rPr>
        <w:t>:</w:t>
      </w:r>
    </w:p>
    <w:p w:rsidR="00883A63" w:rsidRPr="00883A63" w:rsidRDefault="00883A63" w:rsidP="009F4CCF">
      <w:pPr>
        <w:tabs>
          <w:tab w:val="left" w:pos="1134"/>
        </w:tabs>
        <w:spacing w:line="360" w:lineRule="auto"/>
        <w:ind w:firstLine="709"/>
        <w:rPr>
          <w:sz w:val="28"/>
          <w:szCs w:val="28"/>
        </w:rPr>
      </w:pPr>
      <w:r w:rsidRPr="00883A63">
        <w:rPr>
          <w:sz w:val="28"/>
          <w:szCs w:val="28"/>
        </w:rPr>
        <w:t>Руководитель</w:t>
      </w:r>
      <w:r w:rsidR="004501C7">
        <w:rPr>
          <w:sz w:val="28"/>
          <w:szCs w:val="28"/>
        </w:rPr>
        <w:t xml:space="preserve"> Премии</w:t>
      </w:r>
      <w:r w:rsidRPr="00883A63">
        <w:rPr>
          <w:sz w:val="28"/>
          <w:szCs w:val="28"/>
        </w:rPr>
        <w:t xml:space="preserve"> – </w:t>
      </w:r>
      <w:r w:rsidR="00401DEF">
        <w:rPr>
          <w:sz w:val="28"/>
          <w:szCs w:val="28"/>
        </w:rPr>
        <w:t>Житков Никита Викторович</w:t>
      </w:r>
    </w:p>
    <w:p w:rsidR="00883A63" w:rsidRPr="004501C7" w:rsidRDefault="00883A63" w:rsidP="009F4CCF">
      <w:pPr>
        <w:widowControl/>
        <w:autoSpaceDE/>
        <w:autoSpaceDN/>
        <w:adjustRightInd/>
        <w:snapToGrid w:val="0"/>
        <w:spacing w:line="360" w:lineRule="auto"/>
        <w:ind w:firstLine="709"/>
        <w:rPr>
          <w:sz w:val="28"/>
        </w:rPr>
      </w:pPr>
      <w:r w:rsidRPr="00883A63">
        <w:rPr>
          <w:sz w:val="28"/>
          <w:szCs w:val="28"/>
        </w:rPr>
        <w:t>Тел</w:t>
      </w:r>
      <w:r w:rsidR="00401DEF" w:rsidRPr="004501C7">
        <w:rPr>
          <w:sz w:val="28"/>
          <w:szCs w:val="28"/>
        </w:rPr>
        <w:t>: +7 (906) 179-43-42</w:t>
      </w:r>
      <w:r w:rsidRPr="004501C7">
        <w:rPr>
          <w:sz w:val="28"/>
          <w:szCs w:val="28"/>
        </w:rPr>
        <w:t xml:space="preserve">, </w:t>
      </w:r>
      <w:r w:rsidRPr="00883A63">
        <w:rPr>
          <w:sz w:val="28"/>
          <w:szCs w:val="28"/>
          <w:lang w:val="en-US"/>
        </w:rPr>
        <w:t>e</w:t>
      </w:r>
      <w:r w:rsidRPr="004501C7">
        <w:rPr>
          <w:sz w:val="28"/>
          <w:szCs w:val="28"/>
        </w:rPr>
        <w:t>-</w:t>
      </w:r>
      <w:r w:rsidRPr="00883A63">
        <w:rPr>
          <w:sz w:val="28"/>
          <w:szCs w:val="28"/>
          <w:lang w:val="en-US"/>
        </w:rPr>
        <w:t>mail</w:t>
      </w:r>
      <w:r w:rsidRPr="004501C7">
        <w:rPr>
          <w:sz w:val="28"/>
          <w:szCs w:val="28"/>
        </w:rPr>
        <w:t xml:space="preserve">: </w:t>
      </w:r>
      <w:hyperlink r:id="rId8" w:history="1">
        <w:r w:rsidRPr="009F4CCF">
          <w:rPr>
            <w:sz w:val="28"/>
            <w:szCs w:val="28"/>
            <w:u w:val="single"/>
            <w:lang w:val="en-US"/>
          </w:rPr>
          <w:t>astruy</w:t>
        </w:r>
        <w:r w:rsidRPr="004501C7">
          <w:rPr>
            <w:sz w:val="28"/>
            <w:szCs w:val="28"/>
            <w:u w:val="single"/>
          </w:rPr>
          <w:t>2@</w:t>
        </w:r>
        <w:r w:rsidRPr="009F4CCF">
          <w:rPr>
            <w:sz w:val="28"/>
            <w:szCs w:val="28"/>
            <w:u w:val="single"/>
            <w:lang w:val="en-US"/>
          </w:rPr>
          <w:t>mail</w:t>
        </w:r>
        <w:r w:rsidRPr="004501C7">
          <w:rPr>
            <w:sz w:val="28"/>
            <w:szCs w:val="28"/>
            <w:u w:val="single"/>
          </w:rPr>
          <w:t>.</w:t>
        </w:r>
        <w:r w:rsidRPr="009F4CCF">
          <w:rPr>
            <w:sz w:val="28"/>
            <w:szCs w:val="28"/>
            <w:u w:val="single"/>
            <w:lang w:val="en-US"/>
          </w:rPr>
          <w:t>ru</w:t>
        </w:r>
      </w:hyperlink>
      <w:bookmarkEnd w:id="3"/>
    </w:p>
    <w:p w:rsidR="008F160F" w:rsidRPr="004501C7" w:rsidRDefault="008F160F" w:rsidP="00883A63">
      <w:pPr>
        <w:spacing w:line="276" w:lineRule="auto"/>
        <w:rPr>
          <w:sz w:val="28"/>
          <w:szCs w:val="28"/>
        </w:rPr>
      </w:pPr>
    </w:p>
    <w:p w:rsidR="007C0E14" w:rsidRPr="001020E8" w:rsidRDefault="007C0E14" w:rsidP="009377F9">
      <w:pPr>
        <w:pStyle w:val="a3"/>
        <w:spacing w:line="276" w:lineRule="auto"/>
        <w:ind w:left="0" w:right="0"/>
        <w:jc w:val="both"/>
        <w:rPr>
          <w:rStyle w:val="a7"/>
          <w:rFonts w:eastAsia="Lucida Sans Unicode"/>
          <w:color w:val="auto"/>
          <w:szCs w:val="28"/>
          <w:lang w:val="de-DE"/>
        </w:rPr>
      </w:pPr>
    </w:p>
    <w:p w:rsidR="00401DEF" w:rsidRDefault="00401DEF" w:rsidP="008C6994">
      <w:pPr>
        <w:spacing w:line="276" w:lineRule="auto"/>
        <w:jc w:val="right"/>
        <w:rPr>
          <w:sz w:val="28"/>
          <w:szCs w:val="24"/>
        </w:rPr>
      </w:pPr>
    </w:p>
    <w:p w:rsidR="00401DEF" w:rsidRDefault="00401DEF" w:rsidP="008C6994">
      <w:pPr>
        <w:spacing w:line="276" w:lineRule="auto"/>
        <w:jc w:val="right"/>
        <w:rPr>
          <w:sz w:val="28"/>
          <w:szCs w:val="24"/>
        </w:rPr>
      </w:pPr>
    </w:p>
    <w:p w:rsidR="00401DEF" w:rsidRDefault="00401DEF" w:rsidP="008C6994">
      <w:pPr>
        <w:spacing w:line="276" w:lineRule="auto"/>
        <w:jc w:val="right"/>
        <w:rPr>
          <w:sz w:val="28"/>
          <w:szCs w:val="24"/>
        </w:rPr>
      </w:pPr>
    </w:p>
    <w:p w:rsidR="00401DEF" w:rsidRDefault="00401DEF" w:rsidP="008C6994">
      <w:pPr>
        <w:spacing w:line="276" w:lineRule="auto"/>
        <w:jc w:val="right"/>
        <w:rPr>
          <w:sz w:val="28"/>
          <w:szCs w:val="24"/>
        </w:rPr>
      </w:pPr>
    </w:p>
    <w:p w:rsidR="004501C7" w:rsidRDefault="004501C7" w:rsidP="008C6994">
      <w:pPr>
        <w:spacing w:line="276" w:lineRule="auto"/>
        <w:jc w:val="right"/>
        <w:rPr>
          <w:sz w:val="28"/>
          <w:szCs w:val="24"/>
        </w:rPr>
      </w:pPr>
    </w:p>
    <w:p w:rsidR="004501C7" w:rsidRDefault="004501C7" w:rsidP="008C6994">
      <w:pPr>
        <w:spacing w:line="276" w:lineRule="auto"/>
        <w:jc w:val="right"/>
        <w:rPr>
          <w:sz w:val="28"/>
          <w:szCs w:val="24"/>
        </w:rPr>
      </w:pPr>
    </w:p>
    <w:p w:rsidR="004501C7" w:rsidRDefault="004501C7" w:rsidP="008C6994">
      <w:pPr>
        <w:spacing w:line="276" w:lineRule="auto"/>
        <w:jc w:val="right"/>
        <w:rPr>
          <w:sz w:val="28"/>
          <w:szCs w:val="24"/>
        </w:rPr>
      </w:pPr>
    </w:p>
    <w:p w:rsidR="004501C7" w:rsidRDefault="004501C7" w:rsidP="008C6994">
      <w:pPr>
        <w:spacing w:line="276" w:lineRule="auto"/>
        <w:jc w:val="right"/>
        <w:rPr>
          <w:sz w:val="28"/>
          <w:szCs w:val="24"/>
        </w:rPr>
      </w:pPr>
    </w:p>
    <w:p w:rsidR="004501C7" w:rsidRDefault="004501C7" w:rsidP="008C6994">
      <w:pPr>
        <w:spacing w:line="276" w:lineRule="auto"/>
        <w:jc w:val="right"/>
        <w:rPr>
          <w:sz w:val="28"/>
          <w:szCs w:val="24"/>
        </w:rPr>
      </w:pPr>
    </w:p>
    <w:p w:rsidR="004501C7" w:rsidRDefault="004501C7" w:rsidP="008C6994">
      <w:pPr>
        <w:spacing w:line="276" w:lineRule="auto"/>
        <w:jc w:val="right"/>
        <w:rPr>
          <w:sz w:val="28"/>
          <w:szCs w:val="24"/>
        </w:rPr>
      </w:pPr>
    </w:p>
    <w:p w:rsidR="005666D5" w:rsidRPr="001020E8" w:rsidRDefault="005666D5" w:rsidP="008C6994">
      <w:pPr>
        <w:spacing w:line="276" w:lineRule="auto"/>
        <w:jc w:val="right"/>
        <w:rPr>
          <w:sz w:val="28"/>
          <w:szCs w:val="24"/>
        </w:rPr>
      </w:pPr>
      <w:r w:rsidRPr="001020E8">
        <w:rPr>
          <w:sz w:val="28"/>
          <w:szCs w:val="24"/>
        </w:rPr>
        <w:t>Приложение 1</w:t>
      </w:r>
    </w:p>
    <w:p w:rsidR="00613454" w:rsidRDefault="007658CD" w:rsidP="008C6994">
      <w:pPr>
        <w:spacing w:line="276" w:lineRule="auto"/>
        <w:jc w:val="right"/>
        <w:rPr>
          <w:sz w:val="28"/>
          <w:szCs w:val="24"/>
        </w:rPr>
      </w:pPr>
      <w:r w:rsidRPr="001020E8">
        <w:rPr>
          <w:sz w:val="28"/>
          <w:szCs w:val="24"/>
        </w:rPr>
        <w:t>к П</w:t>
      </w:r>
      <w:r w:rsidR="00613454">
        <w:rPr>
          <w:sz w:val="28"/>
          <w:szCs w:val="24"/>
        </w:rPr>
        <w:t xml:space="preserve">оложению </w:t>
      </w:r>
    </w:p>
    <w:p w:rsidR="001E44F0" w:rsidRPr="001E44F0" w:rsidRDefault="001E44F0" w:rsidP="001E44F0">
      <w:pPr>
        <w:widowControl/>
        <w:autoSpaceDE/>
        <w:autoSpaceDN/>
        <w:adjustRightInd/>
        <w:snapToGrid w:val="0"/>
        <w:ind w:firstLine="709"/>
        <w:contextualSpacing/>
        <w:jc w:val="right"/>
        <w:rPr>
          <w:sz w:val="28"/>
          <w:szCs w:val="28"/>
        </w:rPr>
      </w:pPr>
    </w:p>
    <w:p w:rsidR="001E44F0" w:rsidRPr="001E44F0" w:rsidRDefault="001E44F0" w:rsidP="001E44F0">
      <w:pPr>
        <w:widowControl/>
        <w:autoSpaceDE/>
        <w:autoSpaceDN/>
        <w:adjustRightInd/>
        <w:snapToGrid w:val="0"/>
        <w:ind w:firstLine="709"/>
        <w:contextualSpacing/>
        <w:jc w:val="center"/>
        <w:rPr>
          <w:sz w:val="28"/>
          <w:szCs w:val="28"/>
        </w:rPr>
      </w:pPr>
      <w:r w:rsidRPr="001E44F0">
        <w:rPr>
          <w:sz w:val="28"/>
          <w:szCs w:val="28"/>
        </w:rPr>
        <w:t xml:space="preserve">Резюме участника </w:t>
      </w:r>
      <w:r w:rsidR="00613454">
        <w:rPr>
          <w:sz w:val="28"/>
          <w:szCs w:val="28"/>
        </w:rPr>
        <w:t xml:space="preserve">регионального этапа </w:t>
      </w:r>
      <w:r w:rsidRPr="001E44F0">
        <w:rPr>
          <w:sz w:val="28"/>
          <w:szCs w:val="28"/>
        </w:rPr>
        <w:t xml:space="preserve">Премии </w:t>
      </w:r>
    </w:p>
    <w:p w:rsidR="001E44F0" w:rsidRPr="001E44F0" w:rsidRDefault="001E44F0" w:rsidP="001E44F0">
      <w:pPr>
        <w:spacing w:before="20" w:after="20"/>
        <w:contextualSpacing/>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74"/>
        <w:gridCol w:w="2605"/>
        <w:gridCol w:w="478"/>
        <w:gridCol w:w="1967"/>
        <w:gridCol w:w="1496"/>
        <w:gridCol w:w="2669"/>
      </w:tblGrid>
      <w:tr w:rsidR="001E44F0" w:rsidRPr="001E44F0" w:rsidTr="00E540EC">
        <w:trPr>
          <w:trHeight w:val="1575"/>
        </w:trPr>
        <w:tc>
          <w:tcPr>
            <w:tcW w:w="9889" w:type="dxa"/>
            <w:gridSpan w:val="6"/>
            <w:tcBorders>
              <w:top w:val="single" w:sz="4" w:space="0" w:color="auto"/>
              <w:left w:val="single" w:sz="4" w:space="0" w:color="auto"/>
              <w:bottom w:val="single" w:sz="4" w:space="0" w:color="auto"/>
              <w:right w:val="single" w:sz="4" w:space="0" w:color="auto"/>
            </w:tcBorders>
            <w:hideMark/>
          </w:tcPr>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616"/>
            </w:tblGrid>
            <w:tr w:rsidR="001E44F0" w:rsidRPr="001E44F0" w:rsidTr="00E540EC">
              <w:trPr>
                <w:trHeight w:val="1056"/>
              </w:trPr>
              <w:tc>
                <w:tcPr>
                  <w:tcW w:w="2830" w:type="dxa"/>
                  <w:tcBorders>
                    <w:top w:val="single" w:sz="4" w:space="0" w:color="auto"/>
                    <w:left w:val="single" w:sz="4" w:space="0" w:color="000000"/>
                    <w:bottom w:val="single" w:sz="4" w:space="0" w:color="auto"/>
                    <w:right w:val="single" w:sz="4" w:space="0" w:color="000000"/>
                  </w:tcBorders>
                  <w:hideMark/>
                </w:tcPr>
                <w:p w:rsidR="001E44F0" w:rsidRPr="001E44F0" w:rsidRDefault="001E44F0" w:rsidP="001E44F0">
                  <w:pPr>
                    <w:spacing w:before="20" w:after="20" w:line="276" w:lineRule="auto"/>
                    <w:contextualSpacing/>
                    <w:rPr>
                      <w:sz w:val="28"/>
                      <w:szCs w:val="28"/>
                    </w:rPr>
                  </w:pPr>
                  <w:r w:rsidRPr="001E44F0">
                    <w:rPr>
                      <w:sz w:val="28"/>
                      <w:szCs w:val="28"/>
                    </w:rPr>
                    <w:t>Фамилия Имя Отчество</w:t>
                  </w:r>
                </w:p>
              </w:tc>
              <w:tc>
                <w:tcPr>
                  <w:tcW w:w="6616" w:type="dxa"/>
                  <w:tcBorders>
                    <w:top w:val="single" w:sz="4" w:space="0" w:color="auto"/>
                    <w:left w:val="single" w:sz="4" w:space="0" w:color="000000"/>
                    <w:bottom w:val="single" w:sz="4" w:space="0" w:color="auto"/>
                    <w:right w:val="single" w:sz="4" w:space="0" w:color="000000"/>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1056"/>
              </w:trPr>
              <w:tc>
                <w:tcPr>
                  <w:tcW w:w="2830" w:type="dxa"/>
                  <w:tcBorders>
                    <w:top w:val="single" w:sz="4" w:space="0" w:color="auto"/>
                    <w:left w:val="single" w:sz="4" w:space="0" w:color="000000"/>
                    <w:bottom w:val="single" w:sz="4" w:space="0" w:color="auto"/>
                    <w:right w:val="single" w:sz="4" w:space="0" w:color="000000"/>
                  </w:tcBorders>
                  <w:hideMark/>
                </w:tcPr>
                <w:p w:rsidR="001E44F0" w:rsidRPr="001E44F0" w:rsidRDefault="001E44F0" w:rsidP="001E44F0">
                  <w:pPr>
                    <w:spacing w:before="20" w:after="20" w:line="276" w:lineRule="auto"/>
                    <w:contextualSpacing/>
                    <w:rPr>
                      <w:sz w:val="28"/>
                      <w:szCs w:val="28"/>
                    </w:rPr>
                  </w:pPr>
                  <w:r w:rsidRPr="001E44F0">
                    <w:rPr>
                      <w:sz w:val="28"/>
                      <w:szCs w:val="28"/>
                    </w:rPr>
                    <w:t>Дата рождения</w:t>
                  </w:r>
                </w:p>
              </w:tc>
              <w:tc>
                <w:tcPr>
                  <w:tcW w:w="6616" w:type="dxa"/>
                  <w:tcBorders>
                    <w:top w:val="single" w:sz="4" w:space="0" w:color="auto"/>
                    <w:left w:val="single" w:sz="4" w:space="0" w:color="000000"/>
                    <w:bottom w:val="single" w:sz="4" w:space="0" w:color="auto"/>
                    <w:right w:val="single" w:sz="4" w:space="0" w:color="000000"/>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1056"/>
              </w:trPr>
              <w:tc>
                <w:tcPr>
                  <w:tcW w:w="2830" w:type="dxa"/>
                  <w:tcBorders>
                    <w:top w:val="single" w:sz="4" w:space="0" w:color="auto"/>
                    <w:left w:val="single" w:sz="4" w:space="0" w:color="000000"/>
                    <w:bottom w:val="single" w:sz="4" w:space="0" w:color="000000"/>
                    <w:right w:val="single" w:sz="4" w:space="0" w:color="000000"/>
                  </w:tcBorders>
                  <w:hideMark/>
                </w:tcPr>
                <w:p w:rsidR="001E44F0" w:rsidRPr="001E44F0" w:rsidRDefault="001E44F0" w:rsidP="001E44F0">
                  <w:pPr>
                    <w:spacing w:before="20" w:after="20" w:line="276" w:lineRule="auto"/>
                    <w:contextualSpacing/>
                    <w:rPr>
                      <w:sz w:val="28"/>
                      <w:szCs w:val="28"/>
                    </w:rPr>
                  </w:pPr>
                  <w:r w:rsidRPr="001E44F0">
                    <w:rPr>
                      <w:sz w:val="28"/>
                      <w:szCs w:val="28"/>
                    </w:rPr>
                    <w:t>Номинация Премии</w:t>
                  </w:r>
                </w:p>
              </w:tc>
              <w:tc>
                <w:tcPr>
                  <w:tcW w:w="6616" w:type="dxa"/>
                  <w:tcBorders>
                    <w:top w:val="single" w:sz="4" w:space="0" w:color="auto"/>
                    <w:left w:val="single" w:sz="4" w:space="0" w:color="000000"/>
                    <w:bottom w:val="single" w:sz="4" w:space="0" w:color="000000"/>
                    <w:right w:val="single" w:sz="4" w:space="0" w:color="000000"/>
                  </w:tcBorders>
                </w:tcPr>
                <w:p w:rsidR="001E44F0" w:rsidRPr="001E44F0" w:rsidRDefault="001E44F0" w:rsidP="001E44F0">
                  <w:pPr>
                    <w:spacing w:before="20" w:after="20" w:line="276" w:lineRule="auto"/>
                    <w:contextualSpacing/>
                    <w:rPr>
                      <w:sz w:val="28"/>
                      <w:szCs w:val="28"/>
                    </w:rPr>
                  </w:pPr>
                </w:p>
              </w:tc>
            </w:tr>
          </w:tbl>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E44F0" w:rsidRPr="001E44F0" w:rsidRDefault="001E44F0" w:rsidP="001E44F0">
            <w:pPr>
              <w:spacing w:before="20" w:after="20" w:line="276" w:lineRule="auto"/>
              <w:contextualSpacing/>
              <w:rPr>
                <w:sz w:val="28"/>
                <w:szCs w:val="28"/>
              </w:rPr>
            </w:pPr>
            <w:r w:rsidRPr="001E44F0">
              <w:rPr>
                <w:sz w:val="28"/>
                <w:szCs w:val="28"/>
              </w:rPr>
              <w:t xml:space="preserve">Образование </w:t>
            </w: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Полное название образовательной организации высшего образования (в соответствии с уставными документами)</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Курс обучения, институт/факультет</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 xml:space="preserve">Специальность </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E44F0" w:rsidRPr="001E44F0" w:rsidRDefault="001E44F0" w:rsidP="001E44F0">
            <w:pPr>
              <w:spacing w:before="20" w:after="20"/>
              <w:contextualSpacing/>
              <w:rPr>
                <w:sz w:val="28"/>
                <w:szCs w:val="28"/>
              </w:rPr>
            </w:pPr>
            <w:r w:rsidRPr="001E44F0">
              <w:rPr>
                <w:sz w:val="28"/>
                <w:szCs w:val="28"/>
              </w:rPr>
              <w:t xml:space="preserve">Достижения согласно заявленной номинации (согласно п.7.1.Положения), не более </w:t>
            </w:r>
            <w:r w:rsidR="00613454">
              <w:rPr>
                <w:sz w:val="28"/>
                <w:szCs w:val="28"/>
              </w:rPr>
              <w:t>10</w:t>
            </w:r>
            <w:r w:rsidRPr="001E44F0">
              <w:rPr>
                <w:sz w:val="28"/>
                <w:szCs w:val="28"/>
              </w:rPr>
              <w:t xml:space="preserve"> д</w:t>
            </w:r>
            <w:r w:rsidR="00401DEF">
              <w:rPr>
                <w:sz w:val="28"/>
                <w:szCs w:val="28"/>
              </w:rPr>
              <w:t>остижений не ранее сентября 2021</w:t>
            </w:r>
            <w:r w:rsidRPr="001E44F0">
              <w:rPr>
                <w:sz w:val="28"/>
                <w:szCs w:val="28"/>
              </w:rPr>
              <w:t xml:space="preserve"> г. </w:t>
            </w:r>
          </w:p>
          <w:p w:rsidR="001E44F0" w:rsidRPr="001E44F0" w:rsidRDefault="001E44F0" w:rsidP="001E44F0">
            <w:pPr>
              <w:spacing w:before="20" w:after="20"/>
              <w:contextualSpacing/>
              <w:rPr>
                <w:i/>
                <w:sz w:val="28"/>
                <w:szCs w:val="28"/>
              </w:rPr>
            </w:pPr>
            <w:r w:rsidRPr="001E44F0">
              <w:rPr>
                <w:i/>
                <w:sz w:val="28"/>
                <w:szCs w:val="28"/>
              </w:rPr>
              <w:t>(наименование мероприятия, сроки проведения, статус участия – участник/победитель/организатор и т.п.)</w:t>
            </w:r>
          </w:p>
          <w:p w:rsidR="001E44F0" w:rsidRPr="001E44F0" w:rsidRDefault="001E44F0" w:rsidP="001E44F0">
            <w:pPr>
              <w:spacing w:before="20" w:after="20" w:line="276" w:lineRule="auto"/>
              <w:contextualSpacing/>
              <w:rPr>
                <w:sz w:val="28"/>
                <w:szCs w:val="28"/>
              </w:rPr>
            </w:pPr>
            <w:r w:rsidRPr="001E44F0">
              <w:rPr>
                <w:i/>
                <w:sz w:val="28"/>
                <w:szCs w:val="28"/>
              </w:rPr>
              <w:t>прилагается копия подтверждающего документа</w:t>
            </w:r>
          </w:p>
        </w:tc>
      </w:tr>
      <w:tr w:rsidR="001E44F0" w:rsidRPr="001E44F0" w:rsidTr="00E540EC">
        <w:trPr>
          <w:trHeight w:val="632"/>
        </w:trPr>
        <w:tc>
          <w:tcPr>
            <w:tcW w:w="67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E44F0" w:rsidRPr="001E44F0" w:rsidRDefault="001E44F0" w:rsidP="001E44F0">
            <w:pPr>
              <w:spacing w:before="20" w:after="20" w:line="276" w:lineRule="auto"/>
              <w:contextualSpacing/>
              <w:jc w:val="center"/>
              <w:rPr>
                <w:sz w:val="24"/>
                <w:szCs w:val="28"/>
              </w:rPr>
            </w:pPr>
            <w:r w:rsidRPr="001E44F0">
              <w:rPr>
                <w:sz w:val="24"/>
                <w:szCs w:val="28"/>
              </w:rPr>
              <w:t>№</w:t>
            </w:r>
          </w:p>
        </w:tc>
        <w:tc>
          <w:tcPr>
            <w:tcW w:w="308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E44F0" w:rsidRPr="001E44F0" w:rsidRDefault="001E44F0" w:rsidP="001E44F0">
            <w:pPr>
              <w:spacing w:before="20" w:after="20" w:line="276" w:lineRule="auto"/>
              <w:contextualSpacing/>
              <w:jc w:val="center"/>
              <w:rPr>
                <w:sz w:val="24"/>
                <w:szCs w:val="28"/>
              </w:rPr>
            </w:pPr>
            <w:r w:rsidRPr="001E44F0">
              <w:rPr>
                <w:sz w:val="24"/>
                <w:szCs w:val="28"/>
              </w:rPr>
              <w:t>Наименование мероприятия</w:t>
            </w:r>
          </w:p>
        </w:tc>
        <w:tc>
          <w:tcPr>
            <w:tcW w:w="19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E44F0" w:rsidRPr="001E44F0" w:rsidRDefault="001E44F0" w:rsidP="001E44F0">
            <w:pPr>
              <w:spacing w:before="20" w:after="20" w:line="276" w:lineRule="auto"/>
              <w:contextualSpacing/>
              <w:jc w:val="center"/>
              <w:rPr>
                <w:sz w:val="24"/>
                <w:szCs w:val="28"/>
              </w:rPr>
            </w:pPr>
            <w:r w:rsidRPr="001E44F0">
              <w:rPr>
                <w:sz w:val="24"/>
                <w:szCs w:val="28"/>
              </w:rPr>
              <w:t>Сроки проведения</w:t>
            </w:r>
          </w:p>
        </w:tc>
        <w:tc>
          <w:tcPr>
            <w:tcW w:w="149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E44F0" w:rsidRPr="001E44F0" w:rsidRDefault="001E44F0" w:rsidP="001E44F0">
            <w:pPr>
              <w:spacing w:before="20" w:after="20" w:line="276" w:lineRule="auto"/>
              <w:contextualSpacing/>
              <w:jc w:val="center"/>
              <w:rPr>
                <w:sz w:val="24"/>
                <w:szCs w:val="28"/>
              </w:rPr>
            </w:pPr>
            <w:r w:rsidRPr="001E44F0">
              <w:rPr>
                <w:sz w:val="24"/>
                <w:szCs w:val="28"/>
              </w:rPr>
              <w:t>Статус участия (У;О;П)</w:t>
            </w:r>
          </w:p>
        </w:tc>
        <w:tc>
          <w:tcPr>
            <w:tcW w:w="26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E44F0" w:rsidRPr="001E44F0" w:rsidRDefault="001E44F0" w:rsidP="001E44F0">
            <w:pPr>
              <w:spacing w:before="20" w:after="20"/>
              <w:contextualSpacing/>
              <w:jc w:val="center"/>
              <w:rPr>
                <w:sz w:val="24"/>
                <w:szCs w:val="28"/>
              </w:rPr>
            </w:pPr>
            <w:r w:rsidRPr="001E44F0">
              <w:rPr>
                <w:sz w:val="24"/>
                <w:szCs w:val="28"/>
              </w:rPr>
              <w:t>Подтверждающий(ие)</w:t>
            </w:r>
          </w:p>
          <w:p w:rsidR="001E44F0" w:rsidRPr="001E44F0" w:rsidRDefault="001E44F0" w:rsidP="001E44F0">
            <w:pPr>
              <w:spacing w:before="20" w:after="20" w:line="276" w:lineRule="auto"/>
              <w:contextualSpacing/>
              <w:jc w:val="center"/>
              <w:rPr>
                <w:sz w:val="24"/>
                <w:szCs w:val="28"/>
              </w:rPr>
            </w:pPr>
            <w:r w:rsidRPr="001E44F0">
              <w:rPr>
                <w:sz w:val="24"/>
                <w:szCs w:val="28"/>
              </w:rPr>
              <w:t>документ(ы)</w:t>
            </w: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rPr>
          <w:trHeight w:val="624"/>
        </w:trPr>
        <w:tc>
          <w:tcPr>
            <w:tcW w:w="674"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3083" w:type="dxa"/>
            <w:gridSpan w:val="2"/>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967"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c>
          <w:tcPr>
            <w:tcW w:w="2669" w:type="dxa"/>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E44F0" w:rsidRPr="001E44F0" w:rsidRDefault="001E44F0" w:rsidP="001E44F0">
            <w:pPr>
              <w:spacing w:before="20" w:after="20" w:line="276" w:lineRule="auto"/>
              <w:contextualSpacing/>
              <w:rPr>
                <w:sz w:val="28"/>
                <w:szCs w:val="28"/>
              </w:rPr>
            </w:pPr>
            <w:r w:rsidRPr="001E44F0">
              <w:rPr>
                <w:sz w:val="28"/>
                <w:szCs w:val="28"/>
              </w:rPr>
              <w:t>Общественная деятельность (перечислите не более 10 основных д</w:t>
            </w:r>
            <w:r w:rsidR="009377F9">
              <w:rPr>
                <w:sz w:val="28"/>
                <w:szCs w:val="28"/>
              </w:rPr>
              <w:t>остижений НЕ ранее сентября 2021</w:t>
            </w:r>
            <w:r w:rsidRPr="001E44F0">
              <w:rPr>
                <w:sz w:val="28"/>
                <w:szCs w:val="28"/>
              </w:rPr>
              <w:t xml:space="preserve"> года) </w:t>
            </w: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contextualSpacing/>
              <w:rPr>
                <w:sz w:val="28"/>
                <w:szCs w:val="28"/>
              </w:rPr>
            </w:pPr>
          </w:p>
          <w:p w:rsidR="001E44F0" w:rsidRPr="001E44F0" w:rsidRDefault="001E44F0" w:rsidP="001E44F0">
            <w:pPr>
              <w:spacing w:before="20" w:after="20"/>
              <w:contextualSpacing/>
              <w:rPr>
                <w:sz w:val="28"/>
                <w:szCs w:val="28"/>
              </w:rPr>
            </w:pPr>
          </w:p>
          <w:p w:rsidR="001E44F0" w:rsidRPr="001E44F0" w:rsidRDefault="001E44F0" w:rsidP="001E44F0">
            <w:pPr>
              <w:spacing w:before="20" w:after="20"/>
              <w:contextualSpacing/>
              <w:rPr>
                <w:sz w:val="28"/>
                <w:szCs w:val="28"/>
              </w:rPr>
            </w:pPr>
          </w:p>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shd w:val="clear" w:color="auto" w:fill="D9D9D9"/>
          </w:tcPr>
          <w:p w:rsidR="001E44F0" w:rsidRPr="001E44F0" w:rsidRDefault="001E44F0" w:rsidP="001E44F0">
            <w:pPr>
              <w:spacing w:before="20" w:after="20"/>
              <w:contextualSpacing/>
              <w:rPr>
                <w:sz w:val="28"/>
                <w:szCs w:val="28"/>
              </w:rPr>
            </w:pPr>
            <w:r w:rsidRPr="001E44F0">
              <w:rPr>
                <w:sz w:val="28"/>
                <w:szCs w:val="28"/>
              </w:rPr>
              <w:t xml:space="preserve">Дополнительная информация об участнике (перечислите не более 5 пунктов) </w:t>
            </w:r>
          </w:p>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contextualSpacing/>
              <w:rPr>
                <w:sz w:val="28"/>
                <w:szCs w:val="28"/>
              </w:rPr>
            </w:pPr>
          </w:p>
          <w:p w:rsidR="001E44F0" w:rsidRPr="001E44F0" w:rsidRDefault="001E44F0" w:rsidP="001E44F0">
            <w:pPr>
              <w:spacing w:before="20" w:after="20" w:line="276" w:lineRule="auto"/>
              <w:contextualSpacing/>
              <w:rPr>
                <w:sz w:val="28"/>
                <w:szCs w:val="28"/>
              </w:rPr>
            </w:pPr>
          </w:p>
        </w:tc>
      </w:tr>
      <w:tr w:rsidR="001E44F0" w:rsidRPr="001E44F0" w:rsidTr="00E540EC">
        <w:tc>
          <w:tcPr>
            <w:tcW w:w="9889"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E44F0" w:rsidRPr="001E44F0" w:rsidRDefault="001E44F0" w:rsidP="001E44F0">
            <w:pPr>
              <w:spacing w:before="20" w:after="20" w:line="276" w:lineRule="auto"/>
              <w:contextualSpacing/>
              <w:rPr>
                <w:sz w:val="28"/>
                <w:szCs w:val="28"/>
              </w:rPr>
            </w:pPr>
            <w:r w:rsidRPr="001E44F0">
              <w:rPr>
                <w:sz w:val="28"/>
                <w:szCs w:val="28"/>
              </w:rPr>
              <w:t>Контактная информация</w:t>
            </w: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Паспортные данные (серия, номер, кем и когда выдан)</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Номер телефона</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Адрес электронной почты</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lang w:val="en-US"/>
              </w:rPr>
            </w:pPr>
          </w:p>
        </w:tc>
      </w:tr>
      <w:tr w:rsidR="001E44F0" w:rsidRPr="001E44F0" w:rsidTr="00E540EC">
        <w:tc>
          <w:tcPr>
            <w:tcW w:w="3279" w:type="dxa"/>
            <w:gridSpan w:val="2"/>
            <w:tcBorders>
              <w:top w:val="single" w:sz="4" w:space="0" w:color="auto"/>
              <w:left w:val="single" w:sz="4" w:space="0" w:color="auto"/>
              <w:bottom w:val="single" w:sz="4" w:space="0" w:color="auto"/>
              <w:right w:val="single" w:sz="4" w:space="0" w:color="auto"/>
            </w:tcBorders>
            <w:hideMark/>
          </w:tcPr>
          <w:p w:rsidR="001E44F0" w:rsidRPr="001E44F0" w:rsidRDefault="001E44F0" w:rsidP="001E44F0">
            <w:pPr>
              <w:spacing w:before="20" w:after="20" w:line="276" w:lineRule="auto"/>
              <w:contextualSpacing/>
              <w:rPr>
                <w:sz w:val="28"/>
                <w:szCs w:val="28"/>
              </w:rPr>
            </w:pPr>
            <w:r w:rsidRPr="001E44F0">
              <w:rPr>
                <w:sz w:val="28"/>
                <w:szCs w:val="28"/>
              </w:rPr>
              <w:t>Адреса страниц в социальных сетях (ВКонтакте, Инстаграм)</w:t>
            </w:r>
          </w:p>
        </w:tc>
        <w:tc>
          <w:tcPr>
            <w:tcW w:w="6610" w:type="dxa"/>
            <w:gridSpan w:val="4"/>
            <w:tcBorders>
              <w:top w:val="single" w:sz="4" w:space="0" w:color="auto"/>
              <w:left w:val="single" w:sz="4" w:space="0" w:color="auto"/>
              <w:bottom w:val="single" w:sz="4" w:space="0" w:color="auto"/>
              <w:right w:val="single" w:sz="4" w:space="0" w:color="auto"/>
            </w:tcBorders>
          </w:tcPr>
          <w:p w:rsidR="001E44F0" w:rsidRPr="001E44F0" w:rsidRDefault="001E44F0" w:rsidP="001E44F0">
            <w:pPr>
              <w:spacing w:before="20" w:after="20" w:line="276" w:lineRule="auto"/>
              <w:contextualSpacing/>
              <w:rPr>
                <w:sz w:val="28"/>
                <w:szCs w:val="28"/>
              </w:rPr>
            </w:pPr>
          </w:p>
        </w:tc>
      </w:tr>
    </w:tbl>
    <w:p w:rsidR="001E44F0" w:rsidRPr="001E44F0" w:rsidRDefault="001E44F0" w:rsidP="001E44F0">
      <w:pPr>
        <w:spacing w:before="20" w:after="20"/>
        <w:contextualSpacing/>
        <w:rPr>
          <w:sz w:val="28"/>
          <w:szCs w:val="28"/>
        </w:rPr>
      </w:pPr>
    </w:p>
    <w:p w:rsidR="001E44F0" w:rsidRPr="001E44F0" w:rsidRDefault="001E44F0" w:rsidP="001E44F0">
      <w:pPr>
        <w:widowControl/>
        <w:autoSpaceDE/>
        <w:autoSpaceDN/>
        <w:adjustRightInd/>
        <w:snapToGrid w:val="0"/>
        <w:spacing w:line="276" w:lineRule="auto"/>
        <w:ind w:firstLine="709"/>
        <w:rPr>
          <w:color w:val="000000" w:themeColor="text1"/>
          <w:sz w:val="28"/>
          <w:szCs w:val="28"/>
        </w:rPr>
      </w:pPr>
    </w:p>
    <w:p w:rsidR="001E44F0" w:rsidRPr="001E44F0" w:rsidRDefault="001E44F0" w:rsidP="001E44F0">
      <w:pPr>
        <w:widowControl/>
        <w:autoSpaceDE/>
        <w:autoSpaceDN/>
        <w:adjustRightInd/>
        <w:snapToGrid w:val="0"/>
        <w:spacing w:line="276" w:lineRule="auto"/>
        <w:contextualSpacing/>
        <w:rPr>
          <w:sz w:val="28"/>
          <w:szCs w:val="28"/>
        </w:rPr>
      </w:pPr>
    </w:p>
    <w:p w:rsidR="001E44F0" w:rsidRDefault="001E44F0" w:rsidP="001E44F0">
      <w:pPr>
        <w:widowControl/>
        <w:autoSpaceDE/>
        <w:autoSpaceDN/>
        <w:adjustRightInd/>
        <w:snapToGrid w:val="0"/>
        <w:spacing w:line="276" w:lineRule="auto"/>
        <w:ind w:firstLine="709"/>
        <w:contextualSpacing/>
        <w:jc w:val="right"/>
        <w:rPr>
          <w:sz w:val="28"/>
          <w:szCs w:val="28"/>
        </w:rPr>
      </w:pPr>
    </w:p>
    <w:p w:rsidR="001E44F0" w:rsidRPr="001E44F0" w:rsidRDefault="001E44F0" w:rsidP="001E44F0">
      <w:pPr>
        <w:widowControl/>
        <w:autoSpaceDE/>
        <w:autoSpaceDN/>
        <w:adjustRightInd/>
        <w:snapToGrid w:val="0"/>
        <w:spacing w:line="276" w:lineRule="auto"/>
        <w:ind w:firstLine="709"/>
        <w:contextualSpacing/>
        <w:jc w:val="right"/>
        <w:rPr>
          <w:sz w:val="28"/>
          <w:szCs w:val="28"/>
        </w:rPr>
      </w:pPr>
      <w:r w:rsidRPr="001E44F0">
        <w:rPr>
          <w:sz w:val="28"/>
          <w:szCs w:val="28"/>
        </w:rPr>
        <w:t>Приложение 2</w:t>
      </w:r>
    </w:p>
    <w:p w:rsidR="001E44F0" w:rsidRPr="001E44F0" w:rsidRDefault="001E44F0" w:rsidP="001E44F0">
      <w:pPr>
        <w:shd w:val="clear" w:color="auto" w:fill="FFFFFF"/>
        <w:autoSpaceDE/>
        <w:autoSpaceDN/>
        <w:adjustRightInd/>
        <w:spacing w:line="276" w:lineRule="auto"/>
        <w:ind w:firstLine="740"/>
        <w:jc w:val="center"/>
        <w:rPr>
          <w:b/>
          <w:sz w:val="24"/>
          <w:szCs w:val="24"/>
          <w:lang w:eastAsia="en-US"/>
        </w:rPr>
      </w:pPr>
    </w:p>
    <w:p w:rsidR="001E44F0" w:rsidRPr="001E44F0" w:rsidRDefault="001E44F0" w:rsidP="001E44F0">
      <w:pPr>
        <w:shd w:val="clear" w:color="auto" w:fill="FFFFFF"/>
        <w:autoSpaceDE/>
        <w:autoSpaceDN/>
        <w:adjustRightInd/>
        <w:spacing w:line="276" w:lineRule="auto"/>
        <w:ind w:firstLine="740"/>
        <w:jc w:val="center"/>
        <w:rPr>
          <w:b/>
          <w:sz w:val="24"/>
          <w:szCs w:val="24"/>
          <w:lang w:eastAsia="en-US"/>
        </w:rPr>
      </w:pPr>
      <w:r w:rsidRPr="001E44F0">
        <w:rPr>
          <w:b/>
          <w:sz w:val="24"/>
          <w:szCs w:val="24"/>
          <w:lang w:eastAsia="en-US"/>
        </w:rPr>
        <w:t>СОГЛАСИЕ</w:t>
      </w:r>
    </w:p>
    <w:p w:rsidR="001E44F0" w:rsidRPr="001E44F0" w:rsidRDefault="001E44F0" w:rsidP="001E44F0">
      <w:pPr>
        <w:shd w:val="clear" w:color="auto" w:fill="FFFFFF"/>
        <w:autoSpaceDE/>
        <w:autoSpaceDN/>
        <w:adjustRightInd/>
        <w:spacing w:line="276" w:lineRule="auto"/>
        <w:ind w:firstLine="740"/>
        <w:jc w:val="center"/>
        <w:rPr>
          <w:b/>
          <w:sz w:val="24"/>
          <w:szCs w:val="24"/>
          <w:lang w:eastAsia="en-US"/>
        </w:rPr>
      </w:pPr>
      <w:r w:rsidRPr="001E44F0">
        <w:rPr>
          <w:b/>
          <w:sz w:val="24"/>
          <w:szCs w:val="24"/>
          <w:lang w:eastAsia="en-US"/>
        </w:rPr>
        <w:t>на обработку персональных данных</w:t>
      </w:r>
    </w:p>
    <w:p w:rsidR="001E44F0" w:rsidRPr="001E44F0" w:rsidRDefault="001E44F0" w:rsidP="001E44F0">
      <w:pPr>
        <w:shd w:val="clear" w:color="auto" w:fill="FFFFFF"/>
        <w:autoSpaceDE/>
        <w:autoSpaceDN/>
        <w:adjustRightInd/>
        <w:ind w:firstLine="740"/>
        <w:jc w:val="both"/>
        <w:rPr>
          <w:sz w:val="24"/>
          <w:szCs w:val="24"/>
          <w:lang w:eastAsia="en-US"/>
        </w:rPr>
      </w:pPr>
    </w:p>
    <w:p w:rsidR="001E44F0" w:rsidRDefault="001E44F0" w:rsidP="001E44F0">
      <w:pPr>
        <w:shd w:val="clear" w:color="auto" w:fill="FFFFFF"/>
        <w:autoSpaceDE/>
        <w:autoSpaceDN/>
        <w:adjustRightInd/>
        <w:ind w:firstLine="740"/>
        <w:rPr>
          <w:sz w:val="24"/>
          <w:szCs w:val="24"/>
          <w:lang w:eastAsia="en-US"/>
        </w:rPr>
      </w:pPr>
    </w:p>
    <w:p w:rsidR="001E44F0" w:rsidRPr="001E44F0" w:rsidRDefault="001E44F0" w:rsidP="00613454">
      <w:pPr>
        <w:shd w:val="clear" w:color="auto" w:fill="FFFFFF"/>
        <w:autoSpaceDE/>
        <w:autoSpaceDN/>
        <w:adjustRightInd/>
        <w:jc w:val="both"/>
        <w:rPr>
          <w:sz w:val="24"/>
          <w:szCs w:val="24"/>
          <w:lang w:eastAsia="en-US"/>
        </w:rPr>
      </w:pPr>
      <w:r w:rsidRPr="001E44F0">
        <w:rPr>
          <w:sz w:val="24"/>
          <w:szCs w:val="24"/>
          <w:lang w:eastAsia="en-US"/>
        </w:rPr>
        <w:t>Настоящим я, _______________________________________________________________, в соответствии с Федеральным законом от 27.07.2006 года № 152-ФЗ «О персональных данных», подтверждаю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Астраханской региональной организацией «Российский Союз Молодежи», именуемой «Организаторы», в целях организации участия в мероприятиях, проводимых Организаторами, в том числе регионального этапа Российской национал</w:t>
      </w:r>
      <w:r w:rsidR="00401DEF">
        <w:rPr>
          <w:sz w:val="24"/>
          <w:szCs w:val="24"/>
          <w:lang w:eastAsia="en-US"/>
        </w:rPr>
        <w:t>ьной премии «Студент года - 2023</w:t>
      </w:r>
      <w:r w:rsidRPr="001E44F0">
        <w:rPr>
          <w:sz w:val="24"/>
          <w:szCs w:val="24"/>
          <w:lang w:eastAsia="en-US"/>
        </w:rPr>
        <w:t>»  реализуемый Организаторами.</w:t>
      </w:r>
    </w:p>
    <w:p w:rsidR="001E44F0" w:rsidRPr="001E44F0" w:rsidRDefault="001E44F0" w:rsidP="001E44F0">
      <w:pPr>
        <w:autoSpaceDE/>
        <w:autoSpaceDN/>
        <w:adjustRightInd/>
        <w:spacing w:line="276" w:lineRule="auto"/>
        <w:ind w:firstLine="740"/>
        <w:jc w:val="both"/>
        <w:rPr>
          <w:sz w:val="24"/>
          <w:szCs w:val="24"/>
          <w:lang w:eastAsia="en-US"/>
        </w:rPr>
      </w:pPr>
      <w:r w:rsidRPr="001E44F0">
        <w:rPr>
          <w:sz w:val="24"/>
          <w:szCs w:val="24"/>
          <w:lang w:eastAsia="en-US"/>
        </w:rPr>
        <w:t>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Думе Астраханской области, Министерству образования и науки Астраханской области, агентству по делам молодежи Астраханской области, а также иным организациям, с которыми у Организаторов заключены договоры, соглашения о сотрудничестве, соглашения о партнерстве и другие документы, регламентирующие взаимодействие в вышеуказанных целях.</w:t>
      </w:r>
    </w:p>
    <w:p w:rsidR="001E44F0" w:rsidRPr="001E44F0" w:rsidRDefault="001E44F0" w:rsidP="001E44F0">
      <w:pPr>
        <w:autoSpaceDE/>
        <w:autoSpaceDN/>
        <w:adjustRightInd/>
        <w:spacing w:line="276" w:lineRule="auto"/>
        <w:ind w:firstLine="740"/>
        <w:jc w:val="both"/>
        <w:rPr>
          <w:sz w:val="24"/>
          <w:szCs w:val="24"/>
          <w:lang w:eastAsia="en-US"/>
        </w:rPr>
      </w:pPr>
      <w:r w:rsidRPr="001E44F0">
        <w:rPr>
          <w:sz w:val="24"/>
          <w:szCs w:val="24"/>
          <w:lang w:eastAsia="en-US"/>
        </w:rPr>
        <w:t>Настоящим я подтверждаю, что ознакомлен(-а) с документами Организаторов, устанавливающими порядок обработки персональных данных, а также правах и обязанностях в этой сфере.</w:t>
      </w:r>
    </w:p>
    <w:p w:rsidR="001E44F0" w:rsidRPr="001E44F0" w:rsidRDefault="001E44F0" w:rsidP="001E44F0">
      <w:pPr>
        <w:tabs>
          <w:tab w:val="left" w:pos="6730"/>
        </w:tabs>
        <w:autoSpaceDE/>
        <w:autoSpaceDN/>
        <w:adjustRightInd/>
        <w:spacing w:line="276" w:lineRule="auto"/>
        <w:ind w:firstLine="740"/>
        <w:jc w:val="both"/>
        <w:rPr>
          <w:sz w:val="24"/>
          <w:szCs w:val="24"/>
          <w:lang w:eastAsia="en-US"/>
        </w:rPr>
      </w:pPr>
      <w:r w:rsidRPr="001E44F0">
        <w:rPr>
          <w:sz w:val="24"/>
          <w:szCs w:val="24"/>
          <w:lang w:eastAsia="en-US"/>
        </w:rPr>
        <w:t xml:space="preserve">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w:t>
      </w:r>
      <w:r w:rsidR="00766446" w:rsidRPr="00766446">
        <w:rPr>
          <w:sz w:val="24"/>
          <w:szCs w:val="24"/>
          <w:lang w:eastAsia="en-US"/>
        </w:rPr>
        <w:t>электронному адресу: e-mail: astruy2@mail.ru.</w:t>
      </w:r>
      <w:r w:rsidRPr="001E44F0">
        <w:rPr>
          <w:sz w:val="24"/>
          <w:szCs w:val="24"/>
          <w:lang w:eastAsia="en-US"/>
        </w:rPr>
        <w:t>, с пометкой «Отзыв согласия на обработку персональных данных».</w:t>
      </w:r>
    </w:p>
    <w:p w:rsidR="001E44F0" w:rsidRPr="001E44F0" w:rsidRDefault="001E44F0" w:rsidP="001E44F0">
      <w:pPr>
        <w:autoSpaceDE/>
        <w:autoSpaceDN/>
        <w:adjustRightInd/>
        <w:spacing w:line="276" w:lineRule="auto"/>
        <w:ind w:firstLine="740"/>
        <w:jc w:val="both"/>
        <w:rPr>
          <w:sz w:val="24"/>
          <w:szCs w:val="24"/>
          <w:lang w:eastAsia="en-US"/>
        </w:rPr>
      </w:pPr>
      <w:r w:rsidRPr="001E44F0">
        <w:rPr>
          <w:sz w:val="24"/>
          <w:szCs w:val="24"/>
          <w:lang w:eastAsia="en-US"/>
        </w:rPr>
        <w:t>Настоящим я подтверждаю, что отзыв моего согласия на обработку персональных данных влечёт за собой невозможность дальнейшего участия в региональном этапе Российской национал</w:t>
      </w:r>
      <w:r w:rsidR="00401DEF">
        <w:rPr>
          <w:sz w:val="24"/>
          <w:szCs w:val="24"/>
          <w:lang w:eastAsia="en-US"/>
        </w:rPr>
        <w:t>ьной премии «Студент года – 2023</w:t>
      </w:r>
      <w:r w:rsidRPr="001E44F0">
        <w:rPr>
          <w:sz w:val="24"/>
          <w:szCs w:val="24"/>
          <w:lang w:eastAsia="en-US"/>
        </w:rPr>
        <w:t>».</w:t>
      </w:r>
    </w:p>
    <w:p w:rsidR="001E44F0" w:rsidRPr="001E44F0" w:rsidRDefault="001E44F0" w:rsidP="001E44F0">
      <w:pPr>
        <w:autoSpaceDE/>
        <w:autoSpaceDN/>
        <w:adjustRightInd/>
        <w:spacing w:line="276" w:lineRule="auto"/>
        <w:ind w:firstLine="740"/>
        <w:jc w:val="both"/>
        <w:rPr>
          <w:sz w:val="24"/>
          <w:szCs w:val="24"/>
          <w:lang w:eastAsia="en-US"/>
        </w:rPr>
      </w:pPr>
    </w:p>
    <w:p w:rsidR="001E44F0" w:rsidRPr="001E44F0" w:rsidRDefault="001E44F0" w:rsidP="001E44F0">
      <w:pPr>
        <w:autoSpaceDE/>
        <w:autoSpaceDN/>
        <w:adjustRightInd/>
        <w:spacing w:line="276" w:lineRule="auto"/>
        <w:ind w:firstLine="740"/>
        <w:jc w:val="both"/>
        <w:rPr>
          <w:sz w:val="24"/>
          <w:szCs w:val="24"/>
          <w:lang w:eastAsia="en-US"/>
        </w:rPr>
      </w:pPr>
    </w:p>
    <w:tbl>
      <w:tblPr>
        <w:tblStyle w:val="1"/>
        <w:tblW w:w="989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5217"/>
      </w:tblGrid>
      <w:tr w:rsidR="001E44F0" w:rsidRPr="001E44F0" w:rsidTr="00E540EC">
        <w:tc>
          <w:tcPr>
            <w:tcW w:w="4678" w:type="dxa"/>
          </w:tcPr>
          <w:p w:rsidR="001E44F0" w:rsidRPr="001E44F0" w:rsidRDefault="001E44F0" w:rsidP="00613454">
            <w:pPr>
              <w:contextualSpacing/>
              <w:rPr>
                <w:sz w:val="24"/>
                <w:szCs w:val="24"/>
              </w:rPr>
            </w:pPr>
            <w:r w:rsidRPr="001E44F0">
              <w:rPr>
                <w:sz w:val="24"/>
                <w:szCs w:val="24"/>
              </w:rPr>
              <w:t>«___» _____________ 202</w:t>
            </w:r>
            <w:r w:rsidR="00401DEF">
              <w:rPr>
                <w:sz w:val="24"/>
                <w:szCs w:val="24"/>
              </w:rPr>
              <w:t>3</w:t>
            </w:r>
            <w:r w:rsidRPr="001E44F0">
              <w:rPr>
                <w:sz w:val="24"/>
                <w:szCs w:val="24"/>
              </w:rPr>
              <w:t xml:space="preserve"> года</w:t>
            </w:r>
          </w:p>
        </w:tc>
        <w:tc>
          <w:tcPr>
            <w:tcW w:w="5217" w:type="dxa"/>
          </w:tcPr>
          <w:p w:rsidR="001E44F0" w:rsidRPr="001E44F0" w:rsidRDefault="001E44F0" w:rsidP="001E44F0">
            <w:pPr>
              <w:contextualSpacing/>
              <w:rPr>
                <w:sz w:val="24"/>
                <w:szCs w:val="24"/>
              </w:rPr>
            </w:pPr>
            <w:r w:rsidRPr="001E44F0">
              <w:rPr>
                <w:sz w:val="24"/>
                <w:szCs w:val="24"/>
              </w:rPr>
              <w:t xml:space="preserve">                  ________________________________</w:t>
            </w:r>
          </w:p>
          <w:p w:rsidR="001E44F0" w:rsidRPr="001E44F0" w:rsidRDefault="001E44F0" w:rsidP="001E44F0">
            <w:pPr>
              <w:contextualSpacing/>
              <w:rPr>
                <w:sz w:val="24"/>
                <w:szCs w:val="24"/>
              </w:rPr>
            </w:pPr>
            <w:r w:rsidRPr="001E44F0">
              <w:rPr>
                <w:i/>
                <w:sz w:val="24"/>
                <w:szCs w:val="24"/>
              </w:rPr>
              <w:t xml:space="preserve">                     (подпись)</w:t>
            </w:r>
          </w:p>
        </w:tc>
      </w:tr>
    </w:tbl>
    <w:p w:rsidR="001E44F0" w:rsidRPr="001E44F0" w:rsidRDefault="001E44F0" w:rsidP="001E44F0">
      <w:pPr>
        <w:widowControl/>
        <w:autoSpaceDE/>
        <w:autoSpaceDN/>
        <w:adjustRightInd/>
        <w:snapToGrid w:val="0"/>
        <w:spacing w:line="276" w:lineRule="auto"/>
        <w:ind w:firstLine="709"/>
        <w:contextualSpacing/>
        <w:rPr>
          <w:sz w:val="28"/>
          <w:szCs w:val="28"/>
        </w:rPr>
      </w:pPr>
    </w:p>
    <w:p w:rsidR="001E44F0" w:rsidRPr="001020E8" w:rsidRDefault="001E44F0" w:rsidP="001E44F0">
      <w:pPr>
        <w:spacing w:line="276" w:lineRule="auto"/>
        <w:rPr>
          <w:sz w:val="28"/>
          <w:szCs w:val="24"/>
        </w:rPr>
      </w:pPr>
    </w:p>
    <w:sectPr w:rsidR="001E44F0" w:rsidRPr="001020E8" w:rsidSect="002756DE">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2F" w:rsidRDefault="0068112F">
      <w:r>
        <w:separator/>
      </w:r>
    </w:p>
  </w:endnote>
  <w:endnote w:type="continuationSeparator" w:id="0">
    <w:p w:rsidR="0068112F" w:rsidRDefault="0068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2F" w:rsidRDefault="0068112F">
      <w:r>
        <w:separator/>
      </w:r>
    </w:p>
  </w:footnote>
  <w:footnote w:type="continuationSeparator" w:id="0">
    <w:p w:rsidR="0068112F" w:rsidRDefault="00681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86608"/>
      <w:docPartObj>
        <w:docPartGallery w:val="Page Numbers (Top of Page)"/>
        <w:docPartUnique/>
      </w:docPartObj>
    </w:sdtPr>
    <w:sdtEndPr>
      <w:rPr>
        <w:sz w:val="24"/>
        <w:szCs w:val="24"/>
      </w:rPr>
    </w:sdtEndPr>
    <w:sdtContent>
      <w:p w:rsidR="00217E72" w:rsidRPr="0003438F" w:rsidRDefault="006A015E" w:rsidP="0003438F">
        <w:pPr>
          <w:pStyle w:val="a4"/>
          <w:jc w:val="center"/>
          <w:rPr>
            <w:sz w:val="24"/>
            <w:szCs w:val="24"/>
          </w:rPr>
        </w:pPr>
        <w:r w:rsidRPr="00CD0E2E">
          <w:rPr>
            <w:sz w:val="24"/>
            <w:szCs w:val="24"/>
          </w:rPr>
          <w:fldChar w:fldCharType="begin"/>
        </w:r>
        <w:r w:rsidR="00217E72" w:rsidRPr="00CD0E2E">
          <w:rPr>
            <w:sz w:val="24"/>
            <w:szCs w:val="24"/>
          </w:rPr>
          <w:instrText>PAGE   \* MERGEFORMAT</w:instrText>
        </w:r>
        <w:r w:rsidRPr="00CD0E2E">
          <w:rPr>
            <w:sz w:val="24"/>
            <w:szCs w:val="24"/>
          </w:rPr>
          <w:fldChar w:fldCharType="separate"/>
        </w:r>
        <w:r w:rsidR="0011253F">
          <w:rPr>
            <w:noProof/>
            <w:sz w:val="24"/>
            <w:szCs w:val="24"/>
          </w:rPr>
          <w:t>26</w:t>
        </w:r>
        <w:r w:rsidRPr="00CD0E2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82F"/>
    <w:multiLevelType w:val="multilevel"/>
    <w:tmpl w:val="05BE9536"/>
    <w:lvl w:ilvl="0">
      <w:start w:val="4"/>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 w15:restartNumberingAfterBreak="0">
    <w:nsid w:val="07172088"/>
    <w:multiLevelType w:val="hybridMultilevel"/>
    <w:tmpl w:val="961082EE"/>
    <w:lvl w:ilvl="0" w:tplc="E3F4ADE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174B52B5"/>
    <w:multiLevelType w:val="hybridMultilevel"/>
    <w:tmpl w:val="166C6F70"/>
    <w:lvl w:ilvl="0" w:tplc="E6DC3F3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AD51781"/>
    <w:multiLevelType w:val="hybridMultilevel"/>
    <w:tmpl w:val="3270532A"/>
    <w:lvl w:ilvl="0" w:tplc="B9A2EBF6">
      <w:start w:val="1"/>
      <w:numFmt w:val="decimal"/>
      <w:lvlText w:val="4.%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A21CE"/>
    <w:multiLevelType w:val="hybridMultilevel"/>
    <w:tmpl w:val="41C4519A"/>
    <w:lvl w:ilvl="0" w:tplc="DDF81498">
      <w:start w:val="1"/>
      <w:numFmt w:val="decimal"/>
      <w:lvlText w:val="4.%1."/>
      <w:lvlJc w:val="left"/>
      <w:pPr>
        <w:ind w:left="1211"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40A56"/>
    <w:multiLevelType w:val="multilevel"/>
    <w:tmpl w:val="BCFA6938"/>
    <w:lvl w:ilvl="0">
      <w:start w:val="1"/>
      <w:numFmt w:val="decimal"/>
      <w:suff w:val="space"/>
      <w:lvlText w:val="%1."/>
      <w:lvlJc w:val="left"/>
      <w:pPr>
        <w:ind w:left="-1" w:firstLine="709"/>
      </w:pPr>
      <w:rPr>
        <w:rFonts w:hint="default"/>
        <w:b/>
      </w:rPr>
    </w:lvl>
    <w:lvl w:ilvl="1">
      <w:start w:val="1"/>
      <w:numFmt w:val="decimal"/>
      <w:suff w:val="space"/>
      <w:lvlText w:val="%1.%2."/>
      <w:lvlJc w:val="left"/>
      <w:pPr>
        <w:ind w:left="0" w:firstLine="709"/>
      </w:pPr>
      <w:rPr>
        <w:rFonts w:hint="default"/>
        <w:color w:val="auto"/>
      </w:rPr>
    </w:lvl>
    <w:lvl w:ilvl="2">
      <w:start w:val="1"/>
      <w:numFmt w:val="decimal"/>
      <w:suff w:val="space"/>
      <w:lvlText w:val="%1.%2.%3."/>
      <w:lvlJc w:val="left"/>
      <w:pPr>
        <w:ind w:left="0" w:firstLine="709"/>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8B660F"/>
    <w:multiLevelType w:val="hybridMultilevel"/>
    <w:tmpl w:val="4B9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C6D2A"/>
    <w:multiLevelType w:val="multilevel"/>
    <w:tmpl w:val="DC680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0061E4"/>
    <w:multiLevelType w:val="hybridMultilevel"/>
    <w:tmpl w:val="77BA8988"/>
    <w:lvl w:ilvl="0" w:tplc="719AA1C2">
      <w:start w:val="4"/>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9" w15:restartNumberingAfterBreak="0">
    <w:nsid w:val="6E7C5105"/>
    <w:multiLevelType w:val="hybridMultilevel"/>
    <w:tmpl w:val="32C88F52"/>
    <w:lvl w:ilvl="0" w:tplc="6CFECC32">
      <w:start w:val="1"/>
      <w:numFmt w:val="decimal"/>
      <w:lvlText w:val="5.%1."/>
      <w:lvlJc w:val="left"/>
      <w:pPr>
        <w:ind w:left="1069" w:hanging="360"/>
      </w:pPr>
      <w:rPr>
        <w:rFonts w:hint="default"/>
        <w:b w:val="0"/>
      </w:rPr>
    </w:lvl>
    <w:lvl w:ilvl="1" w:tplc="04190019" w:tentative="1">
      <w:start w:val="1"/>
      <w:numFmt w:val="lowerLetter"/>
      <w:lvlText w:val="%2."/>
      <w:lvlJc w:val="left"/>
      <w:pPr>
        <w:ind w:left="-337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1939" w:hanging="360"/>
      </w:pPr>
    </w:lvl>
    <w:lvl w:ilvl="4" w:tplc="04190019" w:tentative="1">
      <w:start w:val="1"/>
      <w:numFmt w:val="lowerLetter"/>
      <w:lvlText w:val="%5."/>
      <w:lvlJc w:val="left"/>
      <w:pPr>
        <w:ind w:left="-1219" w:hanging="360"/>
      </w:pPr>
    </w:lvl>
    <w:lvl w:ilvl="5" w:tplc="0419001B" w:tentative="1">
      <w:start w:val="1"/>
      <w:numFmt w:val="lowerRoman"/>
      <w:lvlText w:val="%6."/>
      <w:lvlJc w:val="right"/>
      <w:pPr>
        <w:ind w:left="-499" w:hanging="180"/>
      </w:pPr>
    </w:lvl>
    <w:lvl w:ilvl="6" w:tplc="0419000F" w:tentative="1">
      <w:start w:val="1"/>
      <w:numFmt w:val="decimal"/>
      <w:lvlText w:val="%7."/>
      <w:lvlJc w:val="left"/>
      <w:pPr>
        <w:ind w:left="221" w:hanging="360"/>
      </w:pPr>
    </w:lvl>
    <w:lvl w:ilvl="7" w:tplc="04190019" w:tentative="1">
      <w:start w:val="1"/>
      <w:numFmt w:val="lowerLetter"/>
      <w:lvlText w:val="%8."/>
      <w:lvlJc w:val="left"/>
      <w:pPr>
        <w:ind w:left="941" w:hanging="360"/>
      </w:pPr>
    </w:lvl>
    <w:lvl w:ilvl="8" w:tplc="0419001B" w:tentative="1">
      <w:start w:val="1"/>
      <w:numFmt w:val="lowerRoman"/>
      <w:lvlText w:val="%9."/>
      <w:lvlJc w:val="right"/>
      <w:pPr>
        <w:ind w:left="1661" w:hanging="180"/>
      </w:pPr>
    </w:lvl>
  </w:abstractNum>
  <w:abstractNum w:abstractNumId="10" w15:restartNumberingAfterBreak="0">
    <w:nsid w:val="72AD2EA4"/>
    <w:multiLevelType w:val="hybridMultilevel"/>
    <w:tmpl w:val="EB58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75A7BAA"/>
    <w:multiLevelType w:val="hybridMultilevel"/>
    <w:tmpl w:val="DEC48640"/>
    <w:lvl w:ilvl="0" w:tplc="E9E48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4303A4"/>
    <w:multiLevelType w:val="hybridMultilevel"/>
    <w:tmpl w:val="6000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462A57"/>
    <w:multiLevelType w:val="hybridMultilevel"/>
    <w:tmpl w:val="1AACA532"/>
    <w:lvl w:ilvl="0" w:tplc="DD882392">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6"/>
  </w:num>
  <w:num w:numId="6">
    <w:abstractNumId w:val="13"/>
  </w:num>
  <w:num w:numId="7">
    <w:abstractNumId w:val="14"/>
  </w:num>
  <w:num w:numId="8">
    <w:abstractNumId w:val="5"/>
  </w:num>
  <w:num w:numId="9">
    <w:abstractNumId w:val="3"/>
  </w:num>
  <w:num w:numId="10">
    <w:abstractNumId w:val="7"/>
  </w:num>
  <w:num w:numId="11">
    <w:abstractNumId w:val="10"/>
  </w:num>
  <w:num w:numId="12">
    <w:abstractNumId w:val="8"/>
  </w:num>
  <w:num w:numId="13">
    <w:abstractNumId w:val="12"/>
  </w:num>
  <w:num w:numId="14">
    <w:abstractNumId w:val="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12510"/>
    <w:rsid w:val="00024049"/>
    <w:rsid w:val="00032C0E"/>
    <w:rsid w:val="00032CB5"/>
    <w:rsid w:val="00032E89"/>
    <w:rsid w:val="0003438F"/>
    <w:rsid w:val="00047FD9"/>
    <w:rsid w:val="00060C95"/>
    <w:rsid w:val="00071601"/>
    <w:rsid w:val="00085665"/>
    <w:rsid w:val="00085FB6"/>
    <w:rsid w:val="00095631"/>
    <w:rsid w:val="000B4EE0"/>
    <w:rsid w:val="000C0A18"/>
    <w:rsid w:val="000C1BFE"/>
    <w:rsid w:val="000C21DB"/>
    <w:rsid w:val="000C2BA6"/>
    <w:rsid w:val="000C4539"/>
    <w:rsid w:val="000D2E73"/>
    <w:rsid w:val="000E5770"/>
    <w:rsid w:val="001020E8"/>
    <w:rsid w:val="00102287"/>
    <w:rsid w:val="00106D27"/>
    <w:rsid w:val="001079E8"/>
    <w:rsid w:val="0011253F"/>
    <w:rsid w:val="00114F7A"/>
    <w:rsid w:val="00130C76"/>
    <w:rsid w:val="00140501"/>
    <w:rsid w:val="001500F9"/>
    <w:rsid w:val="001514DC"/>
    <w:rsid w:val="00157682"/>
    <w:rsid w:val="00160535"/>
    <w:rsid w:val="00171F44"/>
    <w:rsid w:val="00175AB6"/>
    <w:rsid w:val="00177BC8"/>
    <w:rsid w:val="00190059"/>
    <w:rsid w:val="001914A9"/>
    <w:rsid w:val="001A3C9B"/>
    <w:rsid w:val="001B3505"/>
    <w:rsid w:val="001B4807"/>
    <w:rsid w:val="001C1301"/>
    <w:rsid w:val="001C15DF"/>
    <w:rsid w:val="001C3C5F"/>
    <w:rsid w:val="001C59A3"/>
    <w:rsid w:val="001C7C27"/>
    <w:rsid w:val="001D0466"/>
    <w:rsid w:val="001E3EB5"/>
    <w:rsid w:val="001E44F0"/>
    <w:rsid w:val="001E5573"/>
    <w:rsid w:val="001F0348"/>
    <w:rsid w:val="002021E9"/>
    <w:rsid w:val="0020264A"/>
    <w:rsid w:val="0020397D"/>
    <w:rsid w:val="00203984"/>
    <w:rsid w:val="00204292"/>
    <w:rsid w:val="00210D75"/>
    <w:rsid w:val="00216D88"/>
    <w:rsid w:val="00217E72"/>
    <w:rsid w:val="002427F4"/>
    <w:rsid w:val="00246A05"/>
    <w:rsid w:val="00262E5C"/>
    <w:rsid w:val="00263CC1"/>
    <w:rsid w:val="00270674"/>
    <w:rsid w:val="002756DE"/>
    <w:rsid w:val="002760D4"/>
    <w:rsid w:val="002760DE"/>
    <w:rsid w:val="00277166"/>
    <w:rsid w:val="002837A6"/>
    <w:rsid w:val="00285CD3"/>
    <w:rsid w:val="00286C14"/>
    <w:rsid w:val="00293835"/>
    <w:rsid w:val="0029777E"/>
    <w:rsid w:val="00297911"/>
    <w:rsid w:val="002A1127"/>
    <w:rsid w:val="002A1676"/>
    <w:rsid w:val="002A33DF"/>
    <w:rsid w:val="002A3DE1"/>
    <w:rsid w:val="002B464B"/>
    <w:rsid w:val="002B5368"/>
    <w:rsid w:val="002C17C8"/>
    <w:rsid w:val="002C5817"/>
    <w:rsid w:val="002D2897"/>
    <w:rsid w:val="002D30CC"/>
    <w:rsid w:val="002E0C05"/>
    <w:rsid w:val="002E558D"/>
    <w:rsid w:val="002E682D"/>
    <w:rsid w:val="00302D9B"/>
    <w:rsid w:val="003035BB"/>
    <w:rsid w:val="003041F0"/>
    <w:rsid w:val="00323CD8"/>
    <w:rsid w:val="00327A07"/>
    <w:rsid w:val="00333233"/>
    <w:rsid w:val="00342927"/>
    <w:rsid w:val="00343818"/>
    <w:rsid w:val="0034391F"/>
    <w:rsid w:val="003479CD"/>
    <w:rsid w:val="0035158E"/>
    <w:rsid w:val="003575A3"/>
    <w:rsid w:val="00375300"/>
    <w:rsid w:val="00375C1B"/>
    <w:rsid w:val="00376624"/>
    <w:rsid w:val="00376CF2"/>
    <w:rsid w:val="0038384F"/>
    <w:rsid w:val="003865DB"/>
    <w:rsid w:val="003926E2"/>
    <w:rsid w:val="003932E1"/>
    <w:rsid w:val="003A2BEC"/>
    <w:rsid w:val="003B577F"/>
    <w:rsid w:val="003C1E8C"/>
    <w:rsid w:val="003C3EEC"/>
    <w:rsid w:val="003C7F25"/>
    <w:rsid w:val="003D411A"/>
    <w:rsid w:val="003E08E8"/>
    <w:rsid w:val="003E3611"/>
    <w:rsid w:val="003E3F81"/>
    <w:rsid w:val="003E61C9"/>
    <w:rsid w:val="003E7254"/>
    <w:rsid w:val="003F00AB"/>
    <w:rsid w:val="00401DEF"/>
    <w:rsid w:val="00404804"/>
    <w:rsid w:val="00411EDE"/>
    <w:rsid w:val="004150CB"/>
    <w:rsid w:val="004206E2"/>
    <w:rsid w:val="00420CA3"/>
    <w:rsid w:val="00430476"/>
    <w:rsid w:val="00432D19"/>
    <w:rsid w:val="00447EE9"/>
    <w:rsid w:val="004501C7"/>
    <w:rsid w:val="00450C29"/>
    <w:rsid w:val="00463C8B"/>
    <w:rsid w:val="00477BF1"/>
    <w:rsid w:val="0048037F"/>
    <w:rsid w:val="00482E51"/>
    <w:rsid w:val="00483740"/>
    <w:rsid w:val="00490886"/>
    <w:rsid w:val="00491891"/>
    <w:rsid w:val="00492A98"/>
    <w:rsid w:val="00493F7E"/>
    <w:rsid w:val="004A3155"/>
    <w:rsid w:val="004B01FD"/>
    <w:rsid w:val="004B05AF"/>
    <w:rsid w:val="004B4B6D"/>
    <w:rsid w:val="004B4D50"/>
    <w:rsid w:val="004C5C5A"/>
    <w:rsid w:val="004C5CEF"/>
    <w:rsid w:val="004D3D63"/>
    <w:rsid w:val="004D6156"/>
    <w:rsid w:val="004D6709"/>
    <w:rsid w:val="004E791E"/>
    <w:rsid w:val="004E7C5C"/>
    <w:rsid w:val="004F0602"/>
    <w:rsid w:val="004F75FD"/>
    <w:rsid w:val="004F7A19"/>
    <w:rsid w:val="00500588"/>
    <w:rsid w:val="005015AF"/>
    <w:rsid w:val="00507B06"/>
    <w:rsid w:val="00510716"/>
    <w:rsid w:val="005110FA"/>
    <w:rsid w:val="00513E83"/>
    <w:rsid w:val="0051534A"/>
    <w:rsid w:val="00517DEE"/>
    <w:rsid w:val="00537245"/>
    <w:rsid w:val="00540422"/>
    <w:rsid w:val="0054286A"/>
    <w:rsid w:val="00546F79"/>
    <w:rsid w:val="00551A4D"/>
    <w:rsid w:val="0055406B"/>
    <w:rsid w:val="005636ED"/>
    <w:rsid w:val="005666D5"/>
    <w:rsid w:val="00570D40"/>
    <w:rsid w:val="00593661"/>
    <w:rsid w:val="005A2B84"/>
    <w:rsid w:val="005A4652"/>
    <w:rsid w:val="005D0070"/>
    <w:rsid w:val="005D026E"/>
    <w:rsid w:val="005D0D5C"/>
    <w:rsid w:val="005D45F7"/>
    <w:rsid w:val="005D53FC"/>
    <w:rsid w:val="005D5C47"/>
    <w:rsid w:val="005D6CB6"/>
    <w:rsid w:val="005E0040"/>
    <w:rsid w:val="005E1985"/>
    <w:rsid w:val="005E72EB"/>
    <w:rsid w:val="005F0E0F"/>
    <w:rsid w:val="0060085E"/>
    <w:rsid w:val="006047FA"/>
    <w:rsid w:val="006065B5"/>
    <w:rsid w:val="0061076C"/>
    <w:rsid w:val="00612510"/>
    <w:rsid w:val="00612F6A"/>
    <w:rsid w:val="00613454"/>
    <w:rsid w:val="006139D4"/>
    <w:rsid w:val="00616E7F"/>
    <w:rsid w:val="00620113"/>
    <w:rsid w:val="00621E15"/>
    <w:rsid w:val="00622490"/>
    <w:rsid w:val="00622C3B"/>
    <w:rsid w:val="00623401"/>
    <w:rsid w:val="00625204"/>
    <w:rsid w:val="00630E4A"/>
    <w:rsid w:val="0063694F"/>
    <w:rsid w:val="0063732E"/>
    <w:rsid w:val="00647728"/>
    <w:rsid w:val="006500F2"/>
    <w:rsid w:val="00667DAA"/>
    <w:rsid w:val="00674795"/>
    <w:rsid w:val="00675DAE"/>
    <w:rsid w:val="0068112F"/>
    <w:rsid w:val="006878DC"/>
    <w:rsid w:val="0069055A"/>
    <w:rsid w:val="0069533E"/>
    <w:rsid w:val="006965D3"/>
    <w:rsid w:val="00697889"/>
    <w:rsid w:val="006A015E"/>
    <w:rsid w:val="006A235F"/>
    <w:rsid w:val="006B513F"/>
    <w:rsid w:val="006B6AC4"/>
    <w:rsid w:val="006B6D07"/>
    <w:rsid w:val="006C0942"/>
    <w:rsid w:val="006C372F"/>
    <w:rsid w:val="006C430D"/>
    <w:rsid w:val="006C6DEE"/>
    <w:rsid w:val="006C72F7"/>
    <w:rsid w:val="006D04C8"/>
    <w:rsid w:val="006D0623"/>
    <w:rsid w:val="006D487B"/>
    <w:rsid w:val="006D595A"/>
    <w:rsid w:val="006D6532"/>
    <w:rsid w:val="006F54C5"/>
    <w:rsid w:val="006F697F"/>
    <w:rsid w:val="006F79E6"/>
    <w:rsid w:val="007006CD"/>
    <w:rsid w:val="00707F03"/>
    <w:rsid w:val="007126A1"/>
    <w:rsid w:val="00722EC2"/>
    <w:rsid w:val="0072348B"/>
    <w:rsid w:val="007322AA"/>
    <w:rsid w:val="00733DFF"/>
    <w:rsid w:val="00735127"/>
    <w:rsid w:val="007402FA"/>
    <w:rsid w:val="00741454"/>
    <w:rsid w:val="0075056B"/>
    <w:rsid w:val="0075061C"/>
    <w:rsid w:val="00754B25"/>
    <w:rsid w:val="007658CD"/>
    <w:rsid w:val="00766446"/>
    <w:rsid w:val="00766B74"/>
    <w:rsid w:val="00774705"/>
    <w:rsid w:val="007A0220"/>
    <w:rsid w:val="007A2C5E"/>
    <w:rsid w:val="007A6CCA"/>
    <w:rsid w:val="007A7B39"/>
    <w:rsid w:val="007B0F57"/>
    <w:rsid w:val="007B432F"/>
    <w:rsid w:val="007B6C4A"/>
    <w:rsid w:val="007C0E14"/>
    <w:rsid w:val="007C2EF0"/>
    <w:rsid w:val="007C35C0"/>
    <w:rsid w:val="007C7DBA"/>
    <w:rsid w:val="007D367B"/>
    <w:rsid w:val="007E0E36"/>
    <w:rsid w:val="007E5E99"/>
    <w:rsid w:val="007E62F5"/>
    <w:rsid w:val="007F2996"/>
    <w:rsid w:val="007F2A29"/>
    <w:rsid w:val="00806BEB"/>
    <w:rsid w:val="00826021"/>
    <w:rsid w:val="0082790F"/>
    <w:rsid w:val="0083141C"/>
    <w:rsid w:val="00832F3C"/>
    <w:rsid w:val="008416FA"/>
    <w:rsid w:val="00844319"/>
    <w:rsid w:val="00846358"/>
    <w:rsid w:val="00846CE2"/>
    <w:rsid w:val="00864396"/>
    <w:rsid w:val="008741D1"/>
    <w:rsid w:val="00876496"/>
    <w:rsid w:val="0087777F"/>
    <w:rsid w:val="008812CA"/>
    <w:rsid w:val="00883A63"/>
    <w:rsid w:val="00891F9B"/>
    <w:rsid w:val="008A4F5D"/>
    <w:rsid w:val="008A6121"/>
    <w:rsid w:val="008B3B03"/>
    <w:rsid w:val="008B7A05"/>
    <w:rsid w:val="008C2DEE"/>
    <w:rsid w:val="008C600F"/>
    <w:rsid w:val="008C6994"/>
    <w:rsid w:val="008F160F"/>
    <w:rsid w:val="008F7454"/>
    <w:rsid w:val="0090015D"/>
    <w:rsid w:val="009018ED"/>
    <w:rsid w:val="00901F14"/>
    <w:rsid w:val="0090672B"/>
    <w:rsid w:val="0091084B"/>
    <w:rsid w:val="0091187F"/>
    <w:rsid w:val="00913377"/>
    <w:rsid w:val="009377F9"/>
    <w:rsid w:val="00940361"/>
    <w:rsid w:val="00955DFC"/>
    <w:rsid w:val="00967711"/>
    <w:rsid w:val="0097006E"/>
    <w:rsid w:val="00970EE4"/>
    <w:rsid w:val="0097183D"/>
    <w:rsid w:val="00974DDC"/>
    <w:rsid w:val="0097661C"/>
    <w:rsid w:val="00977CEC"/>
    <w:rsid w:val="009805B2"/>
    <w:rsid w:val="009820E9"/>
    <w:rsid w:val="00983DCF"/>
    <w:rsid w:val="00990C9D"/>
    <w:rsid w:val="00995BF2"/>
    <w:rsid w:val="00996A56"/>
    <w:rsid w:val="009A7D3C"/>
    <w:rsid w:val="009B1975"/>
    <w:rsid w:val="009B5E5E"/>
    <w:rsid w:val="009B6E69"/>
    <w:rsid w:val="009C3612"/>
    <w:rsid w:val="009C7CFF"/>
    <w:rsid w:val="009D1FA5"/>
    <w:rsid w:val="009D2579"/>
    <w:rsid w:val="009E54A7"/>
    <w:rsid w:val="009F3C7F"/>
    <w:rsid w:val="009F4CCF"/>
    <w:rsid w:val="009F60F8"/>
    <w:rsid w:val="00A006B2"/>
    <w:rsid w:val="00A03217"/>
    <w:rsid w:val="00A071E3"/>
    <w:rsid w:val="00A14862"/>
    <w:rsid w:val="00A1509A"/>
    <w:rsid w:val="00A27C07"/>
    <w:rsid w:val="00A27C87"/>
    <w:rsid w:val="00A31A03"/>
    <w:rsid w:val="00A34FAB"/>
    <w:rsid w:val="00A3700D"/>
    <w:rsid w:val="00A4778A"/>
    <w:rsid w:val="00A53404"/>
    <w:rsid w:val="00A568F0"/>
    <w:rsid w:val="00A60D40"/>
    <w:rsid w:val="00A6215E"/>
    <w:rsid w:val="00A62485"/>
    <w:rsid w:val="00A70297"/>
    <w:rsid w:val="00A73E09"/>
    <w:rsid w:val="00A76688"/>
    <w:rsid w:val="00A766CA"/>
    <w:rsid w:val="00A9037D"/>
    <w:rsid w:val="00A906DA"/>
    <w:rsid w:val="00AA0540"/>
    <w:rsid w:val="00AA058F"/>
    <w:rsid w:val="00AC08CA"/>
    <w:rsid w:val="00AC1EFA"/>
    <w:rsid w:val="00AD6DB5"/>
    <w:rsid w:val="00B212DC"/>
    <w:rsid w:val="00B32BB1"/>
    <w:rsid w:val="00B35B81"/>
    <w:rsid w:val="00B47C57"/>
    <w:rsid w:val="00B52276"/>
    <w:rsid w:val="00B55E70"/>
    <w:rsid w:val="00B6279D"/>
    <w:rsid w:val="00B81CE3"/>
    <w:rsid w:val="00B9154E"/>
    <w:rsid w:val="00BA4616"/>
    <w:rsid w:val="00BA5BB4"/>
    <w:rsid w:val="00BB44D1"/>
    <w:rsid w:val="00BB566C"/>
    <w:rsid w:val="00BC5FB3"/>
    <w:rsid w:val="00BD75B7"/>
    <w:rsid w:val="00BF2DE4"/>
    <w:rsid w:val="00C00CBC"/>
    <w:rsid w:val="00C1040F"/>
    <w:rsid w:val="00C26BE4"/>
    <w:rsid w:val="00C27384"/>
    <w:rsid w:val="00C32D69"/>
    <w:rsid w:val="00C40E07"/>
    <w:rsid w:val="00C42042"/>
    <w:rsid w:val="00C42229"/>
    <w:rsid w:val="00C452E0"/>
    <w:rsid w:val="00C470FB"/>
    <w:rsid w:val="00C517D8"/>
    <w:rsid w:val="00C91D67"/>
    <w:rsid w:val="00C96FAF"/>
    <w:rsid w:val="00C9707A"/>
    <w:rsid w:val="00CB1299"/>
    <w:rsid w:val="00CB76B0"/>
    <w:rsid w:val="00CC5243"/>
    <w:rsid w:val="00CE1914"/>
    <w:rsid w:val="00CE2F1E"/>
    <w:rsid w:val="00CE653F"/>
    <w:rsid w:val="00CF538B"/>
    <w:rsid w:val="00CF6671"/>
    <w:rsid w:val="00D01EA2"/>
    <w:rsid w:val="00D145EC"/>
    <w:rsid w:val="00D2199E"/>
    <w:rsid w:val="00D24EDA"/>
    <w:rsid w:val="00D34824"/>
    <w:rsid w:val="00D4050C"/>
    <w:rsid w:val="00D43920"/>
    <w:rsid w:val="00D43D44"/>
    <w:rsid w:val="00D50C3E"/>
    <w:rsid w:val="00D558A6"/>
    <w:rsid w:val="00D6336F"/>
    <w:rsid w:val="00D66BFB"/>
    <w:rsid w:val="00D70A61"/>
    <w:rsid w:val="00D8042C"/>
    <w:rsid w:val="00D8261A"/>
    <w:rsid w:val="00D86B5F"/>
    <w:rsid w:val="00D87DE5"/>
    <w:rsid w:val="00D96DF2"/>
    <w:rsid w:val="00D96ECF"/>
    <w:rsid w:val="00DA061C"/>
    <w:rsid w:val="00DA2A35"/>
    <w:rsid w:val="00DB6239"/>
    <w:rsid w:val="00DC2082"/>
    <w:rsid w:val="00DC2C51"/>
    <w:rsid w:val="00DC7933"/>
    <w:rsid w:val="00DE388A"/>
    <w:rsid w:val="00DE3DD5"/>
    <w:rsid w:val="00DE5D89"/>
    <w:rsid w:val="00DE6836"/>
    <w:rsid w:val="00DF1CB7"/>
    <w:rsid w:val="00DF3164"/>
    <w:rsid w:val="00DF3D59"/>
    <w:rsid w:val="00E04746"/>
    <w:rsid w:val="00E054A3"/>
    <w:rsid w:val="00E07997"/>
    <w:rsid w:val="00E07C7F"/>
    <w:rsid w:val="00E109B2"/>
    <w:rsid w:val="00E12390"/>
    <w:rsid w:val="00E16620"/>
    <w:rsid w:val="00E2534A"/>
    <w:rsid w:val="00E318DF"/>
    <w:rsid w:val="00E32BAC"/>
    <w:rsid w:val="00E34FF7"/>
    <w:rsid w:val="00E35C2A"/>
    <w:rsid w:val="00E46179"/>
    <w:rsid w:val="00E509FC"/>
    <w:rsid w:val="00E61D99"/>
    <w:rsid w:val="00E647EB"/>
    <w:rsid w:val="00E661A5"/>
    <w:rsid w:val="00E6767F"/>
    <w:rsid w:val="00E86262"/>
    <w:rsid w:val="00E865C2"/>
    <w:rsid w:val="00E938D6"/>
    <w:rsid w:val="00EA650A"/>
    <w:rsid w:val="00EA782B"/>
    <w:rsid w:val="00EA7A2F"/>
    <w:rsid w:val="00EB1CEB"/>
    <w:rsid w:val="00EC4B40"/>
    <w:rsid w:val="00ED5723"/>
    <w:rsid w:val="00ED677B"/>
    <w:rsid w:val="00ED6AA6"/>
    <w:rsid w:val="00ED709E"/>
    <w:rsid w:val="00EE021B"/>
    <w:rsid w:val="00EE04C2"/>
    <w:rsid w:val="00EF3679"/>
    <w:rsid w:val="00F0229C"/>
    <w:rsid w:val="00F0333E"/>
    <w:rsid w:val="00F0687A"/>
    <w:rsid w:val="00F1317D"/>
    <w:rsid w:val="00F16B7B"/>
    <w:rsid w:val="00F218D7"/>
    <w:rsid w:val="00F21DE9"/>
    <w:rsid w:val="00F22EBE"/>
    <w:rsid w:val="00F368B1"/>
    <w:rsid w:val="00F40575"/>
    <w:rsid w:val="00F42ADD"/>
    <w:rsid w:val="00F430B6"/>
    <w:rsid w:val="00F45B80"/>
    <w:rsid w:val="00F55392"/>
    <w:rsid w:val="00F65A21"/>
    <w:rsid w:val="00F67132"/>
    <w:rsid w:val="00F85102"/>
    <w:rsid w:val="00F85CC6"/>
    <w:rsid w:val="00F92A47"/>
    <w:rsid w:val="00F97980"/>
    <w:rsid w:val="00FA2484"/>
    <w:rsid w:val="00FB0B88"/>
    <w:rsid w:val="00FC0B47"/>
    <w:rsid w:val="00FC3719"/>
    <w:rsid w:val="00FD03A1"/>
    <w:rsid w:val="00FD5B56"/>
    <w:rsid w:val="00FD6A48"/>
    <w:rsid w:val="00FF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09B9"/>
  <w15:docId w15:val="{E47EB306-BC3D-410C-9D74-ACF37612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079E8"/>
    <w:pPr>
      <w:autoSpaceDE/>
      <w:autoSpaceDN/>
      <w:adjustRightInd/>
      <w:snapToGrid w:val="0"/>
      <w:ind w:left="280" w:right="200"/>
      <w:jc w:val="center"/>
    </w:pPr>
    <w:rPr>
      <w:sz w:val="28"/>
    </w:rPr>
  </w:style>
  <w:style w:type="paragraph" w:styleId="a4">
    <w:name w:val="header"/>
    <w:basedOn w:val="a"/>
    <w:link w:val="a5"/>
    <w:uiPriority w:val="99"/>
    <w:unhideWhenUsed/>
    <w:rsid w:val="001079E8"/>
    <w:pPr>
      <w:tabs>
        <w:tab w:val="center" w:pos="4677"/>
        <w:tab w:val="right" w:pos="9355"/>
      </w:tabs>
    </w:pPr>
  </w:style>
  <w:style w:type="character" w:customStyle="1" w:styleId="a5">
    <w:name w:val="Верхний колонтитул Знак"/>
    <w:basedOn w:val="a0"/>
    <w:link w:val="a4"/>
    <w:uiPriority w:val="99"/>
    <w:rsid w:val="001079E8"/>
    <w:rPr>
      <w:rFonts w:ascii="Times New Roman" w:eastAsia="Times New Roman" w:hAnsi="Times New Roman" w:cs="Times New Roman"/>
      <w:sz w:val="20"/>
      <w:szCs w:val="20"/>
      <w:lang w:eastAsia="ru-RU"/>
    </w:rPr>
  </w:style>
  <w:style w:type="paragraph" w:styleId="a6">
    <w:name w:val="List Paragraph"/>
    <w:basedOn w:val="a"/>
    <w:qFormat/>
    <w:rsid w:val="001079E8"/>
    <w:pPr>
      <w:ind w:left="720"/>
      <w:contextualSpacing/>
    </w:pPr>
  </w:style>
  <w:style w:type="character" w:styleId="a7">
    <w:name w:val="Hyperlink"/>
    <w:unhideWhenUsed/>
    <w:rsid w:val="001079E8"/>
    <w:rPr>
      <w:color w:val="0000FF"/>
      <w:u w:val="single"/>
    </w:rPr>
  </w:style>
  <w:style w:type="paragraph" w:styleId="a8">
    <w:name w:val="Body Text"/>
    <w:basedOn w:val="a"/>
    <w:link w:val="a9"/>
    <w:rsid w:val="001079E8"/>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9">
    <w:name w:val="Основной текст Знак"/>
    <w:basedOn w:val="a0"/>
    <w:link w:val="a8"/>
    <w:rsid w:val="001079E8"/>
    <w:rPr>
      <w:rFonts w:ascii="Times New Roman" w:eastAsia="Lucida Sans Unicode" w:hAnsi="Times New Roman" w:cs="Tahoma"/>
      <w:color w:val="000000"/>
      <w:sz w:val="24"/>
      <w:szCs w:val="24"/>
      <w:lang w:val="en-US" w:bidi="en-US"/>
    </w:rPr>
  </w:style>
  <w:style w:type="paragraph" w:styleId="aa">
    <w:name w:val="Body Text Indent"/>
    <w:basedOn w:val="a"/>
    <w:link w:val="ab"/>
    <w:rsid w:val="001079E8"/>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b">
    <w:name w:val="Основной текст с отступом Знак"/>
    <w:basedOn w:val="a0"/>
    <w:link w:val="aa"/>
    <w:rsid w:val="001079E8"/>
    <w:rPr>
      <w:rFonts w:ascii="Times New Roman" w:eastAsia="Lucida Sans Unicode" w:hAnsi="Times New Roman" w:cs="Tahoma"/>
      <w:color w:val="000000"/>
      <w:sz w:val="28"/>
      <w:szCs w:val="28"/>
      <w:lang w:val="en-US" w:bidi="en-US"/>
    </w:rPr>
  </w:style>
  <w:style w:type="paragraph" w:styleId="ac">
    <w:name w:val="Normal (Web)"/>
    <w:basedOn w:val="a"/>
    <w:uiPriority w:val="99"/>
    <w:rsid w:val="001079E8"/>
    <w:pPr>
      <w:widowControl/>
      <w:autoSpaceDE/>
      <w:autoSpaceDN/>
      <w:adjustRightInd/>
      <w:spacing w:before="100" w:beforeAutospacing="1" w:after="100" w:afterAutospacing="1"/>
      <w:jc w:val="both"/>
    </w:pPr>
    <w:rPr>
      <w:rFonts w:ascii="Verdana" w:hAnsi="Verdana"/>
      <w:color w:val="4D4D4D"/>
      <w:sz w:val="14"/>
      <w:szCs w:val="14"/>
    </w:rPr>
  </w:style>
  <w:style w:type="table" w:styleId="ad">
    <w:name w:val="Table Grid"/>
    <w:basedOn w:val="a1"/>
    <w:uiPriority w:val="59"/>
    <w:rsid w:val="001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1079E8"/>
    <w:pPr>
      <w:widowControl/>
      <w:autoSpaceDE/>
      <w:autoSpaceDN/>
      <w:adjustRightInd/>
      <w:jc w:val="center"/>
    </w:pPr>
    <w:rPr>
      <w:b/>
      <w:sz w:val="24"/>
    </w:rPr>
  </w:style>
  <w:style w:type="character" w:customStyle="1" w:styleId="af">
    <w:name w:val="Подзаголовок Знак"/>
    <w:basedOn w:val="a0"/>
    <w:link w:val="ae"/>
    <w:rsid w:val="001079E8"/>
    <w:rPr>
      <w:rFonts w:ascii="Times New Roman" w:eastAsia="Times New Roman" w:hAnsi="Times New Roman" w:cs="Times New Roman"/>
      <w:b/>
      <w:sz w:val="24"/>
      <w:szCs w:val="20"/>
      <w:lang w:eastAsia="ru-RU"/>
    </w:rPr>
  </w:style>
  <w:style w:type="character" w:customStyle="1" w:styleId="apple-converted-space">
    <w:name w:val="apple-converted-space"/>
    <w:rsid w:val="001079E8"/>
  </w:style>
  <w:style w:type="paragraph" w:styleId="af0">
    <w:name w:val="Balloon Text"/>
    <w:basedOn w:val="a"/>
    <w:link w:val="af1"/>
    <w:uiPriority w:val="99"/>
    <w:semiHidden/>
    <w:unhideWhenUsed/>
    <w:rsid w:val="00203984"/>
    <w:rPr>
      <w:rFonts w:ascii="Segoe UI" w:hAnsi="Segoe UI" w:cs="Segoe UI"/>
      <w:sz w:val="18"/>
      <w:szCs w:val="18"/>
    </w:rPr>
  </w:style>
  <w:style w:type="character" w:customStyle="1" w:styleId="af1">
    <w:name w:val="Текст выноски Знак"/>
    <w:basedOn w:val="a0"/>
    <w:link w:val="af0"/>
    <w:uiPriority w:val="99"/>
    <w:semiHidden/>
    <w:rsid w:val="00203984"/>
    <w:rPr>
      <w:rFonts w:ascii="Segoe UI" w:eastAsia="Times New Roman" w:hAnsi="Segoe UI" w:cs="Segoe UI"/>
      <w:sz w:val="18"/>
      <w:szCs w:val="18"/>
      <w:lang w:eastAsia="ru-RU"/>
    </w:rPr>
  </w:style>
  <w:style w:type="paragraph" w:styleId="af2">
    <w:name w:val="footer"/>
    <w:basedOn w:val="a"/>
    <w:link w:val="af3"/>
    <w:uiPriority w:val="99"/>
    <w:unhideWhenUsed/>
    <w:rsid w:val="00DC2C51"/>
    <w:pPr>
      <w:tabs>
        <w:tab w:val="center" w:pos="4677"/>
        <w:tab w:val="right" w:pos="9355"/>
      </w:tabs>
    </w:pPr>
  </w:style>
  <w:style w:type="character" w:customStyle="1" w:styleId="af3">
    <w:name w:val="Нижний колонтитул Знак"/>
    <w:basedOn w:val="a0"/>
    <w:link w:val="af2"/>
    <w:uiPriority w:val="99"/>
    <w:rsid w:val="00DC2C51"/>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285CD3"/>
    <w:pPr>
      <w:spacing w:after="120"/>
      <w:ind w:left="283"/>
    </w:pPr>
    <w:rPr>
      <w:sz w:val="16"/>
      <w:szCs w:val="16"/>
    </w:rPr>
  </w:style>
  <w:style w:type="character" w:customStyle="1" w:styleId="30">
    <w:name w:val="Основной текст с отступом 3 Знак"/>
    <w:basedOn w:val="a0"/>
    <w:link w:val="3"/>
    <w:uiPriority w:val="99"/>
    <w:rsid w:val="00285CD3"/>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3575A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75A3"/>
    <w:pPr>
      <w:shd w:val="clear" w:color="auto" w:fill="FFFFFF"/>
      <w:autoSpaceDE/>
      <w:autoSpaceDN/>
      <w:adjustRightInd/>
      <w:spacing w:line="370" w:lineRule="exact"/>
      <w:jc w:val="both"/>
    </w:pPr>
    <w:rPr>
      <w:sz w:val="28"/>
      <w:szCs w:val="28"/>
      <w:lang w:eastAsia="en-US"/>
    </w:rPr>
  </w:style>
  <w:style w:type="table" w:customStyle="1" w:styleId="1">
    <w:name w:val="Сетка таблицы1"/>
    <w:basedOn w:val="a1"/>
    <w:next w:val="ad"/>
    <w:rsid w:val="001E4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8703">
      <w:bodyDiv w:val="1"/>
      <w:marLeft w:val="0"/>
      <w:marRight w:val="0"/>
      <w:marTop w:val="0"/>
      <w:marBottom w:val="0"/>
      <w:divBdr>
        <w:top w:val="none" w:sz="0" w:space="0" w:color="auto"/>
        <w:left w:val="none" w:sz="0" w:space="0" w:color="auto"/>
        <w:bottom w:val="none" w:sz="0" w:space="0" w:color="auto"/>
        <w:right w:val="none" w:sz="0" w:space="0" w:color="auto"/>
      </w:divBdr>
    </w:div>
    <w:div w:id="715541833">
      <w:bodyDiv w:val="1"/>
      <w:marLeft w:val="0"/>
      <w:marRight w:val="0"/>
      <w:marTop w:val="0"/>
      <w:marBottom w:val="0"/>
      <w:divBdr>
        <w:top w:val="none" w:sz="0" w:space="0" w:color="auto"/>
        <w:left w:val="none" w:sz="0" w:space="0" w:color="auto"/>
        <w:bottom w:val="none" w:sz="0" w:space="0" w:color="auto"/>
        <w:right w:val="none" w:sz="0" w:space="0" w:color="auto"/>
      </w:divBdr>
    </w:div>
    <w:div w:id="1014070696">
      <w:bodyDiv w:val="1"/>
      <w:marLeft w:val="0"/>
      <w:marRight w:val="0"/>
      <w:marTop w:val="0"/>
      <w:marBottom w:val="0"/>
      <w:divBdr>
        <w:top w:val="none" w:sz="0" w:space="0" w:color="auto"/>
        <w:left w:val="none" w:sz="0" w:space="0" w:color="auto"/>
        <w:bottom w:val="none" w:sz="0" w:space="0" w:color="auto"/>
        <w:right w:val="none" w:sz="0" w:space="0" w:color="auto"/>
      </w:divBdr>
    </w:div>
    <w:div w:id="1136026214">
      <w:bodyDiv w:val="1"/>
      <w:marLeft w:val="0"/>
      <w:marRight w:val="0"/>
      <w:marTop w:val="0"/>
      <w:marBottom w:val="0"/>
      <w:divBdr>
        <w:top w:val="none" w:sz="0" w:space="0" w:color="auto"/>
        <w:left w:val="none" w:sz="0" w:space="0" w:color="auto"/>
        <w:bottom w:val="none" w:sz="0" w:space="0" w:color="auto"/>
        <w:right w:val="none" w:sz="0" w:space="0" w:color="auto"/>
      </w:divBdr>
    </w:div>
    <w:div w:id="1162233819">
      <w:bodyDiv w:val="1"/>
      <w:marLeft w:val="0"/>
      <w:marRight w:val="0"/>
      <w:marTop w:val="0"/>
      <w:marBottom w:val="0"/>
      <w:divBdr>
        <w:top w:val="none" w:sz="0" w:space="0" w:color="auto"/>
        <w:left w:val="none" w:sz="0" w:space="0" w:color="auto"/>
        <w:bottom w:val="none" w:sz="0" w:space="0" w:color="auto"/>
        <w:right w:val="none" w:sz="0" w:space="0" w:color="auto"/>
      </w:divBdr>
    </w:div>
    <w:div w:id="1531215036">
      <w:bodyDiv w:val="1"/>
      <w:marLeft w:val="0"/>
      <w:marRight w:val="0"/>
      <w:marTop w:val="0"/>
      <w:marBottom w:val="0"/>
      <w:divBdr>
        <w:top w:val="none" w:sz="0" w:space="0" w:color="auto"/>
        <w:left w:val="none" w:sz="0" w:space="0" w:color="auto"/>
        <w:bottom w:val="none" w:sz="0" w:space="0" w:color="auto"/>
        <w:right w:val="none" w:sz="0" w:space="0" w:color="auto"/>
      </w:divBdr>
    </w:div>
    <w:div w:id="1712074902">
      <w:bodyDiv w:val="1"/>
      <w:marLeft w:val="0"/>
      <w:marRight w:val="0"/>
      <w:marTop w:val="0"/>
      <w:marBottom w:val="0"/>
      <w:divBdr>
        <w:top w:val="none" w:sz="0" w:space="0" w:color="auto"/>
        <w:left w:val="none" w:sz="0" w:space="0" w:color="auto"/>
        <w:bottom w:val="none" w:sz="0" w:space="0" w:color="auto"/>
        <w:right w:val="none" w:sz="0" w:space="0" w:color="auto"/>
      </w:divBdr>
    </w:div>
    <w:div w:id="1866019081">
      <w:bodyDiv w:val="1"/>
      <w:marLeft w:val="0"/>
      <w:marRight w:val="0"/>
      <w:marTop w:val="0"/>
      <w:marBottom w:val="0"/>
      <w:divBdr>
        <w:top w:val="none" w:sz="0" w:space="0" w:color="auto"/>
        <w:left w:val="none" w:sz="0" w:space="0" w:color="auto"/>
        <w:bottom w:val="none" w:sz="0" w:space="0" w:color="auto"/>
        <w:right w:val="none" w:sz="0" w:space="0" w:color="auto"/>
      </w:divBdr>
    </w:div>
    <w:div w:id="19278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uy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435F-20C0-4B8A-8152-653491B6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4636</TotalTime>
  <Pages>1</Pages>
  <Words>6884</Words>
  <Characters>39243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Никита</cp:lastModifiedBy>
  <cp:revision>48</cp:revision>
  <cp:lastPrinted>2021-08-03T13:29:00Z</cp:lastPrinted>
  <dcterms:created xsi:type="dcterms:W3CDTF">2020-10-21T12:36:00Z</dcterms:created>
  <dcterms:modified xsi:type="dcterms:W3CDTF">2023-03-23T12:07:00Z</dcterms:modified>
</cp:coreProperties>
</file>