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83" w:rsidRPr="009D1661" w:rsidRDefault="00791D83" w:rsidP="00791D83">
      <w:pPr>
        <w:jc w:val="center"/>
        <w:rPr>
          <w:b/>
        </w:rPr>
      </w:pPr>
      <w:r w:rsidRPr="009D1661">
        <w:rPr>
          <w:b/>
        </w:rPr>
        <w:t>Порядок оценки заявок на участие в конкурсе</w:t>
      </w:r>
    </w:p>
    <w:p w:rsidR="00791D83" w:rsidRDefault="00791D83" w:rsidP="00791D83">
      <w:pPr>
        <w:ind w:firstLine="709"/>
      </w:pPr>
    </w:p>
    <w:p w:rsidR="00791D83" w:rsidRDefault="00791D83" w:rsidP="00791D83">
      <w:pPr>
        <w:ind w:firstLine="709"/>
      </w:pPr>
      <w:r>
        <w:t>На финальном отборе для оценки заявок по критерию «Перспективы коммерциализации проекта» используется 5-балльная шкала оценки.</w:t>
      </w:r>
    </w:p>
    <w:p w:rsidR="00791D83" w:rsidRDefault="00791D83" w:rsidP="00791D83">
      <w:pPr>
        <w:ind w:firstLine="709"/>
      </w:pPr>
      <w:r>
        <w:t>На финальном отборе для оценки заявок по критерию «Квалификация заявителя» используется 5-балльная шкала оценки.</w:t>
      </w:r>
    </w:p>
    <w:p w:rsidR="00791D83" w:rsidRDefault="00791D83" w:rsidP="00791D83">
      <w:pPr>
        <w:ind w:firstLine="709"/>
      </w:pPr>
      <w:r>
        <w:t>Итоговый рейтинг заявки вычисляется как сумма рейтингов по двум критериям финального отбора - «Перспективы коммерциализации проекта» и «Квалификация заявителя». Далее итоговые рейтинги от всех экспертов, оценивших заявку, суммируются и делятся на количество экспертов.</w:t>
      </w:r>
    </w:p>
    <w:p w:rsidR="00791D83" w:rsidRDefault="00791D83" w:rsidP="00791D83">
      <w:pPr>
        <w:ind w:firstLine="709"/>
      </w:pPr>
      <w:r>
        <w:t xml:space="preserve">Рекомендованными к финансированию считаются заявки, получившие наибольший рейтинг в рамках общей </w:t>
      </w:r>
      <w:proofErr w:type="spellStart"/>
      <w:r>
        <w:t>ранжировки</w:t>
      </w:r>
      <w:proofErr w:type="spellEnd"/>
      <w:r>
        <w:t xml:space="preserve"> итоговых баллов.</w:t>
      </w:r>
    </w:p>
    <w:p w:rsidR="00791D83" w:rsidRDefault="00791D83" w:rsidP="00791D83">
      <w:pPr>
        <w:ind w:firstLine="709"/>
      </w:pPr>
      <w:r>
        <w:t xml:space="preserve">Допустимое количество заявок, рекомендованных к финансированию, определяется квотой, которую устанавливает Фонд. </w:t>
      </w:r>
    </w:p>
    <w:p w:rsidR="00791D83" w:rsidRDefault="00791D83" w:rsidP="00791D83">
      <w:pPr>
        <w:ind w:firstLine="709"/>
        <w:rPr>
          <w:b/>
          <w:bCs/>
        </w:rPr>
      </w:pPr>
      <w:proofErr w:type="gramStart"/>
      <w:r>
        <w:t xml:space="preserve">Для оценки заявок по каждому критерию используется метод экспертных оценок, который заключается в логико-интуитивном анализе экспертом представленной в заявке информации по каждому показателю критерия для качественной и количественной оценки, вынесения заключения на основе </w:t>
      </w:r>
      <w:r>
        <w:rPr>
          <w:shd w:val="clear" w:color="auto" w:fill="FFFFFF"/>
        </w:rPr>
        <w:t>профессионального, научного и практического опыта</w:t>
      </w:r>
      <w:r>
        <w:t xml:space="preserve"> с учетом степени соответствия представленных данных (количественных и качественных характеристик) предметной области конкурса.</w:t>
      </w:r>
      <w:proofErr w:type="gramEnd"/>
    </w:p>
    <w:p w:rsidR="00DE7A3F" w:rsidRDefault="00DE7A3F">
      <w:bookmarkStart w:id="0" w:name="_GoBack"/>
      <w:bookmarkEnd w:id="0"/>
    </w:p>
    <w:sectPr w:rsidR="00DE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83"/>
    <w:rsid w:val="00791D83"/>
    <w:rsid w:val="00D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8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8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Антон Борисович</dc:creator>
  <cp:lastModifiedBy>Сорокин Антон Борисович</cp:lastModifiedBy>
  <cp:revision>1</cp:revision>
  <dcterms:created xsi:type="dcterms:W3CDTF">2016-09-19T17:19:00Z</dcterms:created>
  <dcterms:modified xsi:type="dcterms:W3CDTF">2016-09-19T17:20:00Z</dcterms:modified>
</cp:coreProperties>
</file>